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65C" w:rsidRPr="00A36D8D" w:rsidRDefault="00A36D8D" w:rsidP="00A36D8D">
      <w:pPr>
        <w:jc w:val="center"/>
        <w:rPr>
          <w:rFonts w:hint="eastAsia"/>
          <w:b/>
          <w:sz w:val="36"/>
          <w:szCs w:val="36"/>
        </w:rPr>
      </w:pPr>
      <w:r w:rsidRPr="00A36D8D">
        <w:rPr>
          <w:rFonts w:hint="eastAsia"/>
          <w:b/>
          <w:sz w:val="36"/>
          <w:szCs w:val="36"/>
        </w:rPr>
        <w:t>标杆房地产全流程精细化管理研修班</w:t>
      </w:r>
    </w:p>
    <w:p w:rsidR="0003665C" w:rsidRPr="00A36D8D" w:rsidRDefault="008C3C91">
      <w:pPr>
        <w:rPr>
          <w:b/>
          <w:bCs/>
          <w:color w:val="FF0000"/>
        </w:rPr>
      </w:pPr>
      <w:r w:rsidRPr="00A36D8D">
        <w:rPr>
          <w:rFonts w:hint="eastAsia"/>
          <w:b/>
          <w:bCs/>
          <w:color w:val="FF0000"/>
        </w:rPr>
        <w:t>开课时间：</w:t>
      </w:r>
      <w:r w:rsidRPr="00A36D8D">
        <w:rPr>
          <w:rFonts w:hint="eastAsia"/>
          <w:b/>
          <w:bCs/>
          <w:color w:val="FF0000"/>
        </w:rPr>
        <w:t>2</w:t>
      </w:r>
      <w:r w:rsidR="00A36D8D">
        <w:rPr>
          <w:b/>
          <w:bCs/>
          <w:color w:val="FF0000"/>
        </w:rPr>
        <w:t>0</w:t>
      </w:r>
      <w:r w:rsidRPr="00A36D8D">
        <w:rPr>
          <w:rFonts w:hint="eastAsia"/>
          <w:b/>
          <w:bCs/>
          <w:color w:val="FF0000"/>
        </w:rPr>
        <w:t>17</w:t>
      </w:r>
      <w:r w:rsidRPr="00A36D8D">
        <w:rPr>
          <w:rFonts w:hint="eastAsia"/>
          <w:b/>
          <w:bCs/>
          <w:color w:val="FF0000"/>
        </w:rPr>
        <w:t>年</w:t>
      </w:r>
      <w:r w:rsidRPr="00A36D8D">
        <w:rPr>
          <w:rFonts w:hint="eastAsia"/>
          <w:b/>
          <w:bCs/>
          <w:color w:val="FF0000"/>
        </w:rPr>
        <w:t>3</w:t>
      </w:r>
      <w:r w:rsidRPr="00A36D8D">
        <w:rPr>
          <w:rFonts w:hint="eastAsia"/>
          <w:b/>
          <w:bCs/>
          <w:color w:val="FF0000"/>
        </w:rPr>
        <w:t>月</w:t>
      </w:r>
      <w:r w:rsidRPr="00A36D8D">
        <w:rPr>
          <w:rFonts w:hint="eastAsia"/>
          <w:b/>
          <w:bCs/>
          <w:color w:val="FF0000"/>
        </w:rPr>
        <w:t>25-26</w:t>
      </w:r>
      <w:r w:rsidRPr="00A36D8D">
        <w:rPr>
          <w:rFonts w:hint="eastAsia"/>
          <w:b/>
          <w:bCs/>
          <w:color w:val="FF0000"/>
        </w:rPr>
        <w:t>日</w:t>
      </w:r>
    </w:p>
    <w:p w:rsidR="0003665C" w:rsidRDefault="0003665C"/>
    <w:p w:rsidR="0003665C" w:rsidRDefault="008C3C91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179070</wp:posOffset>
            </wp:positionV>
            <wp:extent cx="5651500" cy="1153795"/>
            <wp:effectExtent l="0" t="0" r="6350" b="8255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65C" w:rsidRDefault="008C3C91">
      <w:pPr>
        <w:spacing w:line="500" w:lineRule="exact"/>
        <w:rPr>
          <w:rFonts w:ascii="黑体" w:eastAsia="黑体" w:hAnsi="黑体"/>
          <w:b/>
          <w:color w:val="C00000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175260</wp:posOffset>
            </wp:positionV>
            <wp:extent cx="6750685" cy="312991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65C" w:rsidRDefault="0003665C">
      <w:pPr>
        <w:spacing w:line="500" w:lineRule="exact"/>
        <w:rPr>
          <w:rFonts w:ascii="黑体" w:eastAsia="黑体" w:hAnsi="黑体"/>
          <w:b/>
          <w:color w:val="C00000"/>
          <w:sz w:val="36"/>
          <w:szCs w:val="36"/>
        </w:rPr>
      </w:pPr>
    </w:p>
    <w:p w:rsidR="0003665C" w:rsidRDefault="0003665C">
      <w:pPr>
        <w:spacing w:line="500" w:lineRule="exact"/>
        <w:rPr>
          <w:rFonts w:ascii="黑体" w:eastAsia="黑体" w:hAnsi="黑体"/>
          <w:b/>
          <w:color w:val="C00000"/>
          <w:sz w:val="36"/>
          <w:szCs w:val="36"/>
        </w:rPr>
      </w:pPr>
    </w:p>
    <w:p w:rsidR="0003665C" w:rsidRDefault="008C3C91">
      <w:pPr>
        <w:spacing w:line="420" w:lineRule="exact"/>
        <w:ind w:firstLineChars="200" w:firstLine="56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近看机遇，远观实力。现今房地产市场，不乏善抓机遇者。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然谋一时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易，图一世难。未来市场，看到机遇易，把握机遇难。企业欲生生不息、欲蒸蒸日上、欲长治久安，要有实力！有实力者，方能看到机遇，又能把握机遇。实力，或资金、或土地、或专业、或人才、或品牌。前两者，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谓资本力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；后三者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谓专业力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近十年来，市场高速发展，企业快速扩张，资本力虽可迅速聚集，专业力却</w:t>
      </w:r>
      <w:proofErr w:type="gramStart"/>
      <w:r>
        <w:rPr>
          <w:rFonts w:asciiTheme="majorEastAsia" w:eastAsiaTheme="majorEastAsia" w:hAnsiTheme="majorEastAsia" w:hint="eastAsia"/>
          <w:b/>
          <w:sz w:val="28"/>
          <w:szCs w:val="28"/>
        </w:rPr>
        <w:t>难快速</w:t>
      </w:r>
      <w:proofErr w:type="gramEnd"/>
      <w:r>
        <w:rPr>
          <w:rFonts w:asciiTheme="majorEastAsia" w:eastAsiaTheme="majorEastAsia" w:hAnsiTheme="majorEastAsia" w:hint="eastAsia"/>
          <w:b/>
          <w:sz w:val="28"/>
          <w:szCs w:val="28"/>
        </w:rPr>
        <w:t>复制。市场高奏凯歌之时，专业根基薄、专业团队弱之诟病，却已悄然埋下。提升专业力，为战略选择之必然。建专业团队，为行动落实之必然。当先行赢得先机，</w:t>
      </w:r>
      <w:proofErr w:type="gramStart"/>
      <w:r>
        <w:rPr>
          <w:rFonts w:asciiTheme="majorEastAsia" w:eastAsiaTheme="majorEastAsia" w:hAnsiTheme="majorEastAsia" w:hint="eastAsia"/>
          <w:b/>
          <w:sz w:val="28"/>
          <w:szCs w:val="28"/>
        </w:rPr>
        <w:t>勿落后</w:t>
      </w:r>
      <w:proofErr w:type="gramEnd"/>
      <w:r>
        <w:rPr>
          <w:rFonts w:asciiTheme="majorEastAsia" w:eastAsiaTheme="majorEastAsia" w:hAnsiTheme="majorEastAsia" w:hint="eastAsia"/>
          <w:b/>
          <w:sz w:val="28"/>
          <w:szCs w:val="28"/>
        </w:rPr>
        <w:t>丧失主动。</w:t>
      </w:r>
    </w:p>
    <w:p w:rsidR="0003665C" w:rsidRDefault="0003665C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</w:p>
    <w:p w:rsidR="0003665C" w:rsidRDefault="008C3C91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276225</wp:posOffset>
            </wp:positionV>
            <wp:extent cx="1886585" cy="817880"/>
            <wp:effectExtent l="0" t="0" r="0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65C" w:rsidRDefault="0003665C"/>
    <w:p w:rsidR="0003665C" w:rsidRDefault="0003665C"/>
    <w:p w:rsidR="0003665C" w:rsidRDefault="0003665C"/>
    <w:p w:rsidR="0003665C" w:rsidRDefault="0003665C"/>
    <w:p w:rsidR="0003665C" w:rsidRDefault="008C3C91">
      <w:pPr>
        <w:spacing w:line="360" w:lineRule="auto"/>
        <w:ind w:right="28" w:firstLineChars="200" w:firstLine="482"/>
        <w:rPr>
          <w:rFonts w:ascii="宋体" w:hAnsi="宋体" w:cs="Arial"/>
          <w:b/>
          <w:bCs/>
          <w:color w:val="760000"/>
          <w:spacing w:val="30"/>
          <w:sz w:val="24"/>
          <w:szCs w:val="24"/>
        </w:rPr>
      </w:pPr>
      <w:r>
        <w:rPr>
          <w:rFonts w:ascii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43815</wp:posOffset>
            </wp:positionV>
            <wp:extent cx="222250" cy="213995"/>
            <wp:effectExtent l="0" t="0" r="635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28" cy="21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24"/>
          <w:szCs w:val="24"/>
        </w:rPr>
        <w:t>强将特训</w:t>
      </w:r>
      <w:r>
        <w:rPr>
          <w:rFonts w:ascii="宋体" w:hAnsi="宋体" w:hint="eastAsia"/>
          <w:sz w:val="24"/>
          <w:szCs w:val="24"/>
        </w:rPr>
        <w:t>—特邀标杆企业在职高管，结合标杆项目实战讲授；</w:t>
      </w:r>
    </w:p>
    <w:p w:rsidR="0003665C" w:rsidRDefault="008C3C91">
      <w:pPr>
        <w:spacing w:line="360" w:lineRule="auto"/>
        <w:ind w:right="28" w:firstLineChars="200" w:firstLine="482"/>
        <w:rPr>
          <w:rFonts w:ascii="宋体" w:hAnsi="宋体" w:cs="Arial"/>
          <w:b/>
          <w:bCs/>
          <w:color w:val="760000"/>
          <w:spacing w:val="30"/>
          <w:sz w:val="24"/>
          <w:szCs w:val="24"/>
        </w:rPr>
      </w:pPr>
      <w:r>
        <w:rPr>
          <w:rFonts w:ascii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51435</wp:posOffset>
            </wp:positionV>
            <wp:extent cx="222250" cy="213995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24"/>
          <w:szCs w:val="24"/>
        </w:rPr>
        <w:t>与时俱</w:t>
      </w:r>
      <w:proofErr w:type="gramStart"/>
      <w:r>
        <w:rPr>
          <w:rFonts w:ascii="宋体" w:hAnsi="宋体" w:hint="eastAsia"/>
          <w:b/>
          <w:sz w:val="24"/>
          <w:szCs w:val="24"/>
        </w:rPr>
        <w:t>进</w:t>
      </w:r>
      <w:r>
        <w:rPr>
          <w:rFonts w:ascii="宋体" w:hAnsi="宋体" w:hint="eastAsia"/>
          <w:sz w:val="24"/>
          <w:szCs w:val="24"/>
        </w:rPr>
        <w:t>—最前沿</w:t>
      </w:r>
      <w:proofErr w:type="gramEnd"/>
      <w:r>
        <w:rPr>
          <w:rFonts w:ascii="宋体" w:hAnsi="宋体" w:hint="eastAsia"/>
          <w:sz w:val="24"/>
          <w:szCs w:val="24"/>
        </w:rPr>
        <w:t>的房地产咨讯：</w:t>
      </w:r>
      <w:proofErr w:type="gramStart"/>
      <w:r>
        <w:rPr>
          <w:rFonts w:ascii="宋体" w:hAnsi="宋体" w:hint="eastAsia"/>
          <w:sz w:val="24"/>
          <w:szCs w:val="24"/>
        </w:rPr>
        <w:t>探索房企转型</w:t>
      </w:r>
      <w:proofErr w:type="gramEnd"/>
      <w:r>
        <w:rPr>
          <w:rFonts w:ascii="宋体" w:hAnsi="宋体" w:hint="eastAsia"/>
          <w:sz w:val="24"/>
          <w:szCs w:val="24"/>
        </w:rPr>
        <w:t>机遇，</w:t>
      </w:r>
      <w:proofErr w:type="gramStart"/>
      <w:r>
        <w:rPr>
          <w:rFonts w:ascii="宋体" w:hAnsi="宋体" w:hint="eastAsia"/>
          <w:sz w:val="24"/>
          <w:szCs w:val="24"/>
        </w:rPr>
        <w:t>寻找房企升</w:t>
      </w:r>
      <w:proofErr w:type="gramEnd"/>
      <w:r>
        <w:rPr>
          <w:rFonts w:ascii="宋体" w:hAnsi="宋体" w:hint="eastAsia"/>
          <w:sz w:val="24"/>
          <w:szCs w:val="24"/>
        </w:rPr>
        <w:t>级秘径；</w:t>
      </w:r>
    </w:p>
    <w:p w:rsidR="0003665C" w:rsidRDefault="008C3C91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48895</wp:posOffset>
            </wp:positionV>
            <wp:extent cx="222250" cy="213995"/>
            <wp:effectExtent l="0" t="0" r="635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24"/>
          <w:szCs w:val="24"/>
        </w:rPr>
        <w:t>精益求精</w:t>
      </w:r>
      <w:r>
        <w:rPr>
          <w:rFonts w:ascii="宋体" w:hAnsi="宋体" w:hint="eastAsia"/>
          <w:sz w:val="24"/>
          <w:szCs w:val="24"/>
        </w:rPr>
        <w:t>—</w:t>
      </w:r>
      <w:proofErr w:type="gramStart"/>
      <w:r>
        <w:rPr>
          <w:rFonts w:ascii="宋体" w:hAnsi="宋体" w:hint="eastAsia"/>
          <w:sz w:val="24"/>
          <w:szCs w:val="24"/>
        </w:rPr>
        <w:t>最</w:t>
      </w:r>
      <w:proofErr w:type="gramEnd"/>
      <w:r>
        <w:rPr>
          <w:rFonts w:ascii="宋体" w:hAnsi="宋体" w:hint="eastAsia"/>
          <w:sz w:val="24"/>
          <w:szCs w:val="24"/>
        </w:rPr>
        <w:t>专业的房地产开发流程：实战解析+标杆案例讲解，用事实诠释专业；</w:t>
      </w:r>
    </w:p>
    <w:p w:rsidR="0003665C" w:rsidRDefault="008C3C91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57150</wp:posOffset>
            </wp:positionV>
            <wp:extent cx="222250" cy="213995"/>
            <wp:effectExtent l="0" t="0" r="635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宋体" w:hAnsi="宋体" w:hint="eastAsia"/>
          <w:b/>
          <w:sz w:val="24"/>
          <w:szCs w:val="24"/>
        </w:rPr>
        <w:t>运筹帷幄</w:t>
      </w:r>
      <w:r>
        <w:rPr>
          <w:rFonts w:ascii="宋体" w:hAnsi="宋体" w:hint="eastAsia"/>
          <w:sz w:val="24"/>
          <w:szCs w:val="24"/>
        </w:rPr>
        <w:t>—最全面</w:t>
      </w:r>
      <w:proofErr w:type="gramEnd"/>
      <w:r>
        <w:rPr>
          <w:rFonts w:ascii="宋体" w:hAnsi="宋体" w:hint="eastAsia"/>
          <w:sz w:val="24"/>
          <w:szCs w:val="24"/>
        </w:rPr>
        <w:t>的房地产管理系统：解析精细化管理模式之道，让管理变得更简单；</w:t>
      </w:r>
    </w:p>
    <w:p w:rsidR="0003665C" w:rsidRDefault="008C3C91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45085</wp:posOffset>
            </wp:positionV>
            <wp:extent cx="222250" cy="213995"/>
            <wp:effectExtent l="0" t="0" r="635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宋体" w:hAnsi="宋体" w:hint="eastAsia"/>
          <w:b/>
          <w:sz w:val="24"/>
          <w:szCs w:val="24"/>
        </w:rPr>
        <w:t>博采众长—</w:t>
      </w:r>
      <w:r>
        <w:rPr>
          <w:rFonts w:ascii="宋体" w:hAnsi="宋体" w:hint="eastAsia"/>
          <w:sz w:val="24"/>
          <w:szCs w:val="24"/>
        </w:rPr>
        <w:t>最多元</w:t>
      </w:r>
      <w:proofErr w:type="gramEnd"/>
      <w:r>
        <w:rPr>
          <w:rFonts w:ascii="宋体" w:hAnsi="宋体" w:hint="eastAsia"/>
          <w:sz w:val="24"/>
          <w:szCs w:val="24"/>
        </w:rPr>
        <w:t>的房地产开发业态：纵向深耕+横向联动，揭秘多元化业态经营模式；</w:t>
      </w:r>
    </w:p>
    <w:p w:rsidR="0003665C" w:rsidRDefault="008C3C91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40640</wp:posOffset>
            </wp:positionV>
            <wp:extent cx="222250" cy="213995"/>
            <wp:effectExtent l="0" t="0" r="635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宋体" w:hAnsi="宋体" w:hint="eastAsia"/>
          <w:b/>
          <w:sz w:val="24"/>
          <w:szCs w:val="24"/>
        </w:rPr>
        <w:t>绝处逢生—</w:t>
      </w:r>
      <w:r>
        <w:rPr>
          <w:rFonts w:ascii="宋体" w:hAnsi="宋体" w:hint="eastAsia"/>
          <w:sz w:val="24"/>
          <w:szCs w:val="24"/>
        </w:rPr>
        <w:t>最亟待</w:t>
      </w:r>
      <w:proofErr w:type="gramEnd"/>
      <w:r>
        <w:rPr>
          <w:rFonts w:ascii="宋体" w:hAnsi="宋体" w:hint="eastAsia"/>
          <w:sz w:val="24"/>
          <w:szCs w:val="24"/>
        </w:rPr>
        <w:t>解决的房地产难题：业内精英帮助高库存</w:t>
      </w:r>
      <w:proofErr w:type="gramStart"/>
      <w:r>
        <w:rPr>
          <w:rFonts w:ascii="宋体" w:hAnsi="宋体" w:hint="eastAsia"/>
          <w:sz w:val="24"/>
          <w:szCs w:val="24"/>
        </w:rPr>
        <w:t>房企业</w:t>
      </w:r>
      <w:proofErr w:type="gramEnd"/>
      <w:r>
        <w:rPr>
          <w:rFonts w:ascii="宋体" w:hAnsi="宋体" w:hint="eastAsia"/>
          <w:sz w:val="24"/>
          <w:szCs w:val="24"/>
        </w:rPr>
        <w:t>快速去化、化险为夷。</w:t>
      </w:r>
    </w:p>
    <w:p w:rsidR="0003665C" w:rsidRDefault="0003665C"/>
    <w:p w:rsidR="0003665C" w:rsidRDefault="0003665C"/>
    <w:p w:rsidR="0003665C" w:rsidRDefault="008C3C91"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73660</wp:posOffset>
            </wp:positionV>
            <wp:extent cx="1984375" cy="887730"/>
            <wp:effectExtent l="0" t="0" r="0" b="762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65C" w:rsidRDefault="0003665C"/>
    <w:p w:rsidR="0003665C" w:rsidRDefault="0003665C">
      <w:pPr>
        <w:spacing w:line="360" w:lineRule="auto"/>
        <w:ind w:firstLineChars="250" w:firstLine="602"/>
        <w:rPr>
          <w:rFonts w:ascii="宋体" w:hAnsi="宋体"/>
          <w:b/>
          <w:sz w:val="24"/>
          <w:szCs w:val="24"/>
        </w:rPr>
      </w:pPr>
    </w:p>
    <w:p w:rsidR="0003665C" w:rsidRDefault="0003665C">
      <w:pPr>
        <w:spacing w:line="360" w:lineRule="auto"/>
        <w:ind w:firstLineChars="250" w:firstLine="602"/>
        <w:rPr>
          <w:rFonts w:ascii="宋体" w:hAnsi="宋体"/>
          <w:b/>
          <w:sz w:val="24"/>
          <w:szCs w:val="24"/>
        </w:rPr>
      </w:pPr>
    </w:p>
    <w:p w:rsidR="0003665C" w:rsidRDefault="008C3C91">
      <w:pPr>
        <w:spacing w:line="360" w:lineRule="auto"/>
        <w:ind w:firstLineChars="250" w:firstLine="60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打造新型房地产企业全流程管理学习体系：国家宏观经济与互联网金融篇、房地产战略</w:t>
      </w:r>
      <w:r>
        <w:rPr>
          <w:rFonts w:ascii="宋体" w:hAnsi="宋体" w:hint="eastAsia"/>
          <w:b/>
          <w:sz w:val="24"/>
          <w:szCs w:val="24"/>
        </w:rPr>
        <w:lastRenderedPageBreak/>
        <w:t>管理篇、项目管理篇、运营管理篇、设计管理篇、工程管理篇、成本管理篇、智能物业管理等，结合实战案例致力于锻造房地产企业家实战运营能力，房地产</w:t>
      </w:r>
      <w:proofErr w:type="gramStart"/>
      <w:r>
        <w:rPr>
          <w:rFonts w:ascii="宋体" w:hAnsi="宋体" w:hint="eastAsia"/>
          <w:b/>
          <w:sz w:val="24"/>
          <w:szCs w:val="24"/>
        </w:rPr>
        <w:t>顶层管理</w:t>
      </w:r>
      <w:proofErr w:type="gramEnd"/>
      <w:r>
        <w:rPr>
          <w:rFonts w:ascii="宋体" w:hAnsi="宋体" w:hint="eastAsia"/>
          <w:b/>
          <w:sz w:val="24"/>
          <w:szCs w:val="24"/>
        </w:rPr>
        <w:t>梯队的培养。</w:t>
      </w:r>
    </w:p>
    <w:p w:rsidR="0003665C" w:rsidRDefault="0003665C"/>
    <w:p w:rsidR="0003665C" w:rsidRDefault="008C3C91">
      <w:r>
        <w:rPr>
          <w:rFonts w:hint="eastAsia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-488950</wp:posOffset>
            </wp:positionV>
            <wp:extent cx="6120130" cy="441325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62230</wp:posOffset>
            </wp:positionV>
            <wp:extent cx="1915795" cy="839470"/>
            <wp:effectExtent l="0" t="0" r="825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65C" w:rsidRDefault="0003665C"/>
    <w:p w:rsidR="0003665C" w:rsidRDefault="0003665C"/>
    <w:p w:rsidR="0003665C" w:rsidRDefault="0003665C"/>
    <w:p w:rsidR="0003665C" w:rsidRDefault="0003665C"/>
    <w:tbl>
      <w:tblPr>
        <w:tblW w:w="924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697"/>
      </w:tblGrid>
      <w:tr w:rsidR="0003665C">
        <w:trPr>
          <w:trHeight w:val="356"/>
          <w:jc w:val="center"/>
        </w:trPr>
        <w:tc>
          <w:tcPr>
            <w:tcW w:w="4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textAlignment w:val="baseline"/>
              <w:rPr>
                <w:rFonts w:ascii="宋体" w:hAnsi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房地产与互联网金融融合与创新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一、</w:t>
            </w:r>
            <w:r>
              <w:rPr>
                <w:rFonts w:ascii="宋体" w:hAnsi="宋体" w:hint="eastAsia"/>
                <w:kern w:val="0"/>
              </w:rPr>
              <w:t>互联网金融定义、出现的背景、现状和前景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二、</w:t>
            </w:r>
            <w:r>
              <w:rPr>
                <w:rFonts w:ascii="宋体" w:hAnsi="宋体" w:hint="eastAsia"/>
                <w:kern w:val="0"/>
              </w:rPr>
              <w:t>互联网金融的监管逻辑和法规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三、</w:t>
            </w:r>
            <w:r>
              <w:rPr>
                <w:rFonts w:ascii="宋体" w:hAnsi="宋体" w:hint="eastAsia"/>
                <w:kern w:val="0"/>
              </w:rPr>
              <w:t>房地产金融如何互联网化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四、</w:t>
            </w:r>
            <w:r>
              <w:rPr>
                <w:rFonts w:ascii="宋体" w:hAnsi="宋体" w:hint="eastAsia"/>
                <w:kern w:val="0"/>
              </w:rPr>
              <w:t>移动支付和第三方支付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五、</w:t>
            </w:r>
            <w:r>
              <w:rPr>
                <w:rFonts w:ascii="宋体" w:hAnsi="宋体" w:hint="eastAsia"/>
                <w:kern w:val="0"/>
              </w:rPr>
              <w:t>大数据的征信和网络贷款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六、</w:t>
            </w:r>
            <w:proofErr w:type="gramStart"/>
            <w:r>
              <w:rPr>
                <w:rFonts w:ascii="宋体" w:hAnsi="宋体" w:hint="eastAsia"/>
                <w:kern w:val="0"/>
              </w:rPr>
              <w:t>众筹与房地产众筹</w:t>
            </w:r>
            <w:proofErr w:type="gramEnd"/>
            <w:r>
              <w:rPr>
                <w:rFonts w:ascii="宋体" w:hAnsi="宋体" w:hint="eastAsia"/>
                <w:kern w:val="0"/>
              </w:rPr>
              <w:t>的运作和案例分析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七、</w:t>
            </w:r>
            <w:proofErr w:type="gramStart"/>
            <w:r>
              <w:rPr>
                <w:rFonts w:ascii="宋体" w:hAnsi="宋体" w:hint="eastAsia"/>
                <w:kern w:val="0"/>
              </w:rPr>
              <w:t>众筹的</w:t>
            </w:r>
            <w:proofErr w:type="gramEnd"/>
            <w:r>
              <w:rPr>
                <w:rFonts w:ascii="宋体" w:hAnsi="宋体" w:hint="eastAsia"/>
                <w:kern w:val="0"/>
              </w:rPr>
              <w:t>概念和内容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八、</w:t>
            </w:r>
            <w:proofErr w:type="gramStart"/>
            <w:r>
              <w:rPr>
                <w:rFonts w:ascii="宋体" w:hAnsi="宋体" w:hint="eastAsia"/>
                <w:kern w:val="0"/>
              </w:rPr>
              <w:t>房地产众筹的</w:t>
            </w:r>
            <w:proofErr w:type="gramEnd"/>
            <w:r>
              <w:rPr>
                <w:rFonts w:ascii="宋体" w:hAnsi="宋体" w:hint="eastAsia"/>
                <w:kern w:val="0"/>
              </w:rPr>
              <w:t>方式探讨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九、</w:t>
            </w:r>
            <w:r>
              <w:rPr>
                <w:rFonts w:ascii="宋体" w:hAnsi="宋体" w:hint="eastAsia"/>
                <w:kern w:val="0"/>
              </w:rPr>
              <w:t>房地产</w:t>
            </w:r>
            <w:proofErr w:type="gramStart"/>
            <w:r>
              <w:rPr>
                <w:rFonts w:ascii="宋体" w:hAnsi="宋体" w:hint="eastAsia"/>
                <w:kern w:val="0"/>
              </w:rPr>
              <w:t>股权众筹的</w:t>
            </w:r>
            <w:proofErr w:type="gramEnd"/>
            <w:r>
              <w:rPr>
                <w:rFonts w:ascii="宋体" w:hAnsi="宋体" w:hint="eastAsia"/>
                <w:kern w:val="0"/>
              </w:rPr>
              <w:t>运作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十、P2P</w:t>
            </w:r>
            <w:r>
              <w:rPr>
                <w:rFonts w:ascii="宋体" w:hAnsi="宋体" w:hint="eastAsia"/>
                <w:kern w:val="0"/>
              </w:rPr>
              <w:t>与房地产</w:t>
            </w:r>
            <w:r>
              <w:rPr>
                <w:rFonts w:ascii="宋体" w:hAnsi="宋体" w:hint="eastAsia"/>
                <w:b/>
                <w:bCs/>
                <w:kern w:val="0"/>
              </w:rPr>
              <w:t>P2P</w:t>
            </w:r>
            <w:r>
              <w:rPr>
                <w:rFonts w:ascii="宋体" w:hAnsi="宋体" w:hint="eastAsia"/>
                <w:kern w:val="0"/>
              </w:rPr>
              <w:t>的运作和案例分析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十一、</w:t>
            </w:r>
            <w:r>
              <w:rPr>
                <w:rFonts w:ascii="宋体" w:hAnsi="宋体" w:hint="eastAsia"/>
                <w:kern w:val="0"/>
              </w:rPr>
              <w:t>房地产</w:t>
            </w:r>
            <w:r>
              <w:rPr>
                <w:rFonts w:ascii="宋体" w:hAnsi="宋体" w:hint="eastAsia"/>
                <w:b/>
                <w:bCs/>
                <w:kern w:val="0"/>
              </w:rPr>
              <w:t>P2P</w:t>
            </w:r>
            <w:proofErr w:type="gramStart"/>
            <w:r>
              <w:rPr>
                <w:rFonts w:ascii="宋体" w:hAnsi="宋体" w:hint="eastAsia"/>
                <w:kern w:val="0"/>
              </w:rPr>
              <w:t>众筹的</w:t>
            </w:r>
            <w:proofErr w:type="gramEnd"/>
            <w:r>
              <w:rPr>
                <w:rFonts w:ascii="宋体" w:hAnsi="宋体" w:hint="eastAsia"/>
                <w:kern w:val="0"/>
              </w:rPr>
              <w:t>运作 （对开发商融资）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十二、</w:t>
            </w:r>
            <w:r>
              <w:rPr>
                <w:rFonts w:ascii="宋体" w:hAnsi="宋体" w:hint="eastAsia"/>
                <w:kern w:val="0"/>
              </w:rPr>
              <w:t>房地产</w:t>
            </w:r>
            <w:r>
              <w:rPr>
                <w:rFonts w:ascii="宋体" w:hAnsi="宋体" w:hint="eastAsia"/>
                <w:b/>
                <w:bCs/>
                <w:kern w:val="0"/>
              </w:rPr>
              <w:t>P2P</w:t>
            </w:r>
            <w:r>
              <w:rPr>
                <w:rFonts w:ascii="宋体" w:hAnsi="宋体" w:hint="eastAsia"/>
                <w:kern w:val="0"/>
              </w:rPr>
              <w:t>的运作 （对买房者融资）</w:t>
            </w:r>
          </w:p>
          <w:p w:rsidR="0003665C" w:rsidRDefault="008C3C91">
            <w:pPr>
              <w:rPr>
                <w:rFonts w:ascii="Calibri" w:hAnsi="Calibri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十三、</w:t>
            </w:r>
            <w:proofErr w:type="gramStart"/>
            <w:r>
              <w:rPr>
                <w:rFonts w:ascii="宋体" w:hAnsi="宋体" w:hint="eastAsia"/>
                <w:kern w:val="0"/>
              </w:rPr>
              <w:t>建筑工程保理和</w:t>
            </w:r>
            <w:proofErr w:type="gramEnd"/>
            <w:r>
              <w:rPr>
                <w:rFonts w:ascii="宋体" w:hAnsi="宋体" w:hint="eastAsia"/>
                <w:kern w:val="0"/>
              </w:rPr>
              <w:t>社区</w:t>
            </w:r>
            <w:r>
              <w:rPr>
                <w:rFonts w:ascii="宋体" w:hAnsi="宋体" w:hint="eastAsia"/>
                <w:b/>
                <w:bCs/>
                <w:kern w:val="0"/>
              </w:rPr>
              <w:t>O2O</w:t>
            </w:r>
            <w:r>
              <w:rPr>
                <w:rFonts w:ascii="宋体" w:hAnsi="宋体" w:hint="eastAsia"/>
                <w:kern w:val="0"/>
              </w:rPr>
              <w:t>理财等</w:t>
            </w:r>
          </w:p>
          <w:p w:rsidR="0003665C" w:rsidRDefault="0003665C">
            <w:pPr>
              <w:textAlignment w:val="baseline"/>
              <w:rPr>
                <w:rFonts w:ascii="宋体" w:hAnsi="宋体"/>
                <w:kern w:val="0"/>
              </w:rPr>
            </w:pPr>
          </w:p>
        </w:tc>
        <w:tc>
          <w:tcPr>
            <w:tcW w:w="46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textAlignment w:val="baseline"/>
              <w:rPr>
                <w:rFonts w:ascii="宋体" w:hAnsi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智能物业和智慧社区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一、</w:t>
            </w:r>
            <w:r>
              <w:rPr>
                <w:rFonts w:ascii="宋体" w:hAnsi="宋体" w:hint="eastAsia"/>
                <w:kern w:val="0"/>
              </w:rPr>
              <w:t>物业行业现状与发展趋势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二、</w:t>
            </w:r>
            <w:r>
              <w:rPr>
                <w:rFonts w:ascii="宋体" w:hAnsi="宋体" w:hint="eastAsia"/>
                <w:kern w:val="0"/>
              </w:rPr>
              <w:t>什么是社区经济？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三、</w:t>
            </w:r>
            <w:r>
              <w:rPr>
                <w:rFonts w:ascii="宋体" w:hAnsi="宋体" w:hint="eastAsia"/>
                <w:kern w:val="0"/>
              </w:rPr>
              <w:t>社区经济模式下的资源配置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四、</w:t>
            </w:r>
            <w:r>
              <w:rPr>
                <w:rFonts w:ascii="宋体" w:hAnsi="宋体" w:hint="eastAsia"/>
                <w:kern w:val="0"/>
              </w:rPr>
              <w:t>智慧社区如何引领社区进入互联网大时代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五、</w:t>
            </w:r>
            <w:r>
              <w:rPr>
                <w:rFonts w:ascii="宋体" w:hAnsi="宋体" w:hint="eastAsia"/>
                <w:kern w:val="0"/>
              </w:rPr>
              <w:t>传统社区物业管理VS智慧社区物业管理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六、</w:t>
            </w:r>
            <w:r>
              <w:rPr>
                <w:rFonts w:ascii="宋体" w:hAnsi="宋体" w:hint="eastAsia"/>
                <w:kern w:val="0"/>
              </w:rPr>
              <w:t>智慧社区模式下物业管理的日常运作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七、</w:t>
            </w:r>
            <w:r>
              <w:rPr>
                <w:rFonts w:ascii="宋体" w:hAnsi="宋体" w:hint="eastAsia"/>
                <w:kern w:val="0"/>
              </w:rPr>
              <w:t>智慧社区模式下的财富模式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八、</w:t>
            </w:r>
            <w:r>
              <w:rPr>
                <w:rFonts w:ascii="宋体" w:hAnsi="宋体" w:hint="eastAsia"/>
                <w:kern w:val="0"/>
              </w:rPr>
              <w:t>如何在“零”</w:t>
            </w:r>
            <w:proofErr w:type="gramStart"/>
            <w:r>
              <w:rPr>
                <w:rFonts w:ascii="宋体" w:hAnsi="宋体" w:hint="eastAsia"/>
                <w:kern w:val="0"/>
              </w:rPr>
              <w:t>物业费血腥竞争</w:t>
            </w:r>
            <w:proofErr w:type="gramEnd"/>
            <w:r>
              <w:rPr>
                <w:rFonts w:ascii="宋体" w:hAnsi="宋体" w:hint="eastAsia"/>
                <w:kern w:val="0"/>
              </w:rPr>
              <w:t>的夹缝中求生存？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九、</w:t>
            </w:r>
            <w:r>
              <w:rPr>
                <w:rFonts w:ascii="宋体" w:hAnsi="宋体" w:hint="eastAsia"/>
                <w:kern w:val="0"/>
              </w:rPr>
              <w:t>业主、商家、物业管理企业三</w:t>
            </w:r>
            <w:proofErr w:type="gramStart"/>
            <w:r>
              <w:rPr>
                <w:rFonts w:ascii="宋体" w:hAnsi="宋体" w:hint="eastAsia"/>
                <w:kern w:val="0"/>
              </w:rPr>
              <w:t>赢模式</w:t>
            </w:r>
            <w:proofErr w:type="gramEnd"/>
            <w:r>
              <w:rPr>
                <w:rFonts w:ascii="宋体" w:hAnsi="宋体" w:hint="eastAsia"/>
                <w:kern w:val="0"/>
              </w:rPr>
              <w:t>的构建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十、</w:t>
            </w:r>
            <w:r>
              <w:rPr>
                <w:rFonts w:ascii="宋体" w:hAnsi="宋体" w:hint="eastAsia"/>
                <w:kern w:val="0"/>
              </w:rPr>
              <w:t>案例：“微”时代背景下的小区管理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十一、</w:t>
            </w:r>
            <w:r>
              <w:rPr>
                <w:rFonts w:ascii="宋体" w:hAnsi="宋体" w:hint="eastAsia"/>
                <w:kern w:val="0"/>
              </w:rPr>
              <w:t>社区</w:t>
            </w:r>
            <w:r>
              <w:rPr>
                <w:rFonts w:ascii="宋体" w:hAnsi="宋体" w:hint="eastAsia"/>
                <w:b/>
                <w:bCs/>
                <w:kern w:val="0"/>
              </w:rPr>
              <w:t>O2O</w:t>
            </w:r>
            <w:r>
              <w:rPr>
                <w:rFonts w:ascii="宋体" w:hAnsi="宋体" w:hint="eastAsia"/>
                <w:kern w:val="0"/>
              </w:rPr>
              <w:t>模式构建与标杆物业企业经营分享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十二、案例：</w:t>
            </w:r>
            <w:r>
              <w:rPr>
                <w:rFonts w:ascii="宋体" w:hAnsi="宋体" w:hint="eastAsia"/>
                <w:kern w:val="0"/>
              </w:rPr>
              <w:t>万科物业智慧社区创新经营与分享</w:t>
            </w:r>
          </w:p>
          <w:p w:rsidR="0003665C" w:rsidRDefault="008C3C91">
            <w:pPr>
              <w:rPr>
                <w:rFonts w:ascii="Calibri" w:hAnsi="Calibri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十三、案例：</w:t>
            </w:r>
            <w:r>
              <w:rPr>
                <w:rFonts w:ascii="宋体" w:hAnsi="宋体" w:hint="eastAsia"/>
                <w:kern w:val="0"/>
              </w:rPr>
              <w:t>绿城物业智慧社区创新经营与分享</w:t>
            </w:r>
          </w:p>
        </w:tc>
      </w:tr>
      <w:tr w:rsidR="0003665C">
        <w:trPr>
          <w:trHeight w:val="356"/>
          <w:jc w:val="center"/>
        </w:trPr>
        <w:tc>
          <w:tcPr>
            <w:tcW w:w="4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textAlignment w:val="baseline"/>
              <w:rPr>
                <w:rFonts w:ascii="宋体" w:hAnsi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房地产O2O商业模式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一、</w:t>
            </w:r>
            <w:r>
              <w:rPr>
                <w:rFonts w:ascii="宋体" w:hAnsi="宋体" w:hint="eastAsia"/>
                <w:kern w:val="0"/>
              </w:rPr>
              <w:t>正向</w:t>
            </w:r>
            <w:r>
              <w:rPr>
                <w:rFonts w:ascii="宋体" w:hAnsi="宋体" w:hint="eastAsia"/>
                <w:b/>
                <w:bCs/>
                <w:kern w:val="0"/>
              </w:rPr>
              <w:t>O2O</w:t>
            </w:r>
            <w:r>
              <w:rPr>
                <w:rFonts w:ascii="宋体" w:hAnsi="宋体" w:hint="eastAsia"/>
                <w:kern w:val="0"/>
              </w:rPr>
              <w:t>商业模式与反向</w:t>
            </w:r>
            <w:r>
              <w:rPr>
                <w:rFonts w:ascii="宋体" w:hAnsi="宋体" w:hint="eastAsia"/>
                <w:b/>
                <w:bCs/>
                <w:kern w:val="0"/>
              </w:rPr>
              <w:t>O2O</w:t>
            </w:r>
            <w:r>
              <w:rPr>
                <w:rFonts w:ascii="宋体" w:hAnsi="宋体" w:hint="eastAsia"/>
                <w:kern w:val="0"/>
              </w:rPr>
              <w:t>商业模式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二、O2O</w:t>
            </w:r>
            <w:r>
              <w:rPr>
                <w:rFonts w:ascii="宋体" w:hAnsi="宋体" w:hint="eastAsia"/>
                <w:kern w:val="0"/>
              </w:rPr>
              <w:t>基本特征：去中心化、</w:t>
            </w:r>
            <w:proofErr w:type="gramStart"/>
            <w:r>
              <w:rPr>
                <w:rFonts w:ascii="宋体" w:hAnsi="宋体" w:hint="eastAsia"/>
                <w:kern w:val="0"/>
              </w:rPr>
              <w:t>去媒体</w:t>
            </w:r>
            <w:proofErr w:type="gramEnd"/>
            <w:r>
              <w:rPr>
                <w:rFonts w:ascii="宋体" w:hAnsi="宋体" w:hint="eastAsia"/>
                <w:kern w:val="0"/>
              </w:rPr>
              <w:t>化、去中介化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三、</w:t>
            </w:r>
            <w:r>
              <w:rPr>
                <w:rFonts w:ascii="宋体" w:hAnsi="宋体" w:hint="eastAsia"/>
                <w:kern w:val="0"/>
              </w:rPr>
              <w:t>房地产</w:t>
            </w:r>
            <w:r>
              <w:rPr>
                <w:rFonts w:ascii="宋体" w:hAnsi="宋体" w:hint="eastAsia"/>
                <w:b/>
                <w:bCs/>
                <w:kern w:val="0"/>
              </w:rPr>
              <w:t>O2O</w:t>
            </w:r>
            <w:r>
              <w:rPr>
                <w:rFonts w:ascii="宋体" w:hAnsi="宋体" w:hint="eastAsia"/>
                <w:kern w:val="0"/>
              </w:rPr>
              <w:t>模式的发展趋势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四、</w:t>
            </w:r>
            <w:r>
              <w:rPr>
                <w:rFonts w:ascii="宋体" w:hAnsi="宋体" w:hint="eastAsia"/>
                <w:kern w:val="0"/>
              </w:rPr>
              <w:t>房地产行业的</w:t>
            </w:r>
            <w:r>
              <w:rPr>
                <w:rFonts w:ascii="宋体" w:hAnsi="宋体" w:hint="eastAsia"/>
                <w:b/>
                <w:bCs/>
                <w:kern w:val="0"/>
              </w:rPr>
              <w:t>O2M</w:t>
            </w:r>
            <w:r>
              <w:rPr>
                <w:rFonts w:ascii="宋体" w:hAnsi="宋体" w:hint="eastAsia"/>
                <w:kern w:val="0"/>
              </w:rPr>
              <w:t>营销模式将成为大势所趋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五、</w:t>
            </w:r>
            <w:r>
              <w:rPr>
                <w:rFonts w:ascii="宋体" w:hAnsi="宋体" w:hint="eastAsia"/>
                <w:kern w:val="0"/>
              </w:rPr>
              <w:t>地产行业的</w:t>
            </w:r>
            <w:r>
              <w:rPr>
                <w:rFonts w:ascii="宋体" w:hAnsi="宋体" w:hint="eastAsia"/>
                <w:b/>
                <w:bCs/>
                <w:kern w:val="0"/>
              </w:rPr>
              <w:t>O2O</w:t>
            </w:r>
            <w:r>
              <w:rPr>
                <w:rFonts w:ascii="宋体" w:hAnsi="宋体" w:hint="eastAsia"/>
                <w:kern w:val="0"/>
              </w:rPr>
              <w:t>运营之道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六、O2O</w:t>
            </w:r>
            <w:r>
              <w:rPr>
                <w:rFonts w:ascii="宋体" w:hAnsi="宋体" w:hint="eastAsia"/>
                <w:kern w:val="0"/>
              </w:rPr>
              <w:t>案例分析：</w:t>
            </w:r>
            <w:proofErr w:type="spellStart"/>
            <w:r>
              <w:rPr>
                <w:rFonts w:ascii="宋体" w:hAnsi="宋体" w:hint="eastAsia"/>
                <w:kern w:val="0"/>
              </w:rPr>
              <w:t>CitizenM</w:t>
            </w:r>
            <w:proofErr w:type="spellEnd"/>
            <w:r>
              <w:rPr>
                <w:rFonts w:ascii="宋体" w:hAnsi="宋体" w:hint="eastAsia"/>
                <w:kern w:val="0"/>
              </w:rPr>
              <w:t>酒店集团与瑞士家具公司</w:t>
            </w:r>
            <w:proofErr w:type="spellStart"/>
            <w:r>
              <w:rPr>
                <w:rFonts w:ascii="宋体" w:hAnsi="宋体" w:hint="eastAsia"/>
                <w:kern w:val="0"/>
              </w:rPr>
              <w:t>Vitra</w:t>
            </w:r>
            <w:proofErr w:type="spellEnd"/>
            <w:r>
              <w:rPr>
                <w:rFonts w:ascii="宋体" w:hAnsi="宋体" w:hint="eastAsia"/>
                <w:kern w:val="0"/>
              </w:rPr>
              <w:t>的反向</w:t>
            </w:r>
            <w:r>
              <w:rPr>
                <w:rFonts w:ascii="宋体" w:hAnsi="宋体" w:hint="eastAsia"/>
                <w:b/>
                <w:bCs/>
                <w:kern w:val="0"/>
              </w:rPr>
              <w:t>O2O</w:t>
            </w:r>
            <w:r>
              <w:rPr>
                <w:rFonts w:ascii="宋体" w:hAnsi="宋体" w:hint="eastAsia"/>
                <w:kern w:val="0"/>
              </w:rPr>
              <w:t>营销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七、O2O</w:t>
            </w:r>
            <w:r>
              <w:rPr>
                <w:rFonts w:ascii="宋体" w:hAnsi="宋体" w:hint="eastAsia"/>
                <w:kern w:val="0"/>
              </w:rPr>
              <w:t>案例分析：地产公司如何做社区</w:t>
            </w:r>
            <w:r>
              <w:rPr>
                <w:rFonts w:ascii="宋体" w:hAnsi="宋体" w:hint="eastAsia"/>
                <w:b/>
                <w:bCs/>
                <w:kern w:val="0"/>
              </w:rPr>
              <w:t>O2O</w:t>
            </w:r>
            <w:r>
              <w:rPr>
                <w:rFonts w:ascii="宋体" w:hAnsi="宋体" w:hint="eastAsia"/>
                <w:kern w:val="0"/>
              </w:rPr>
              <w:t>平台？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八、</w:t>
            </w:r>
            <w:r>
              <w:rPr>
                <w:rFonts w:ascii="宋体" w:hAnsi="宋体" w:hint="eastAsia"/>
                <w:kern w:val="0"/>
              </w:rPr>
              <w:t>商业地产与</w:t>
            </w:r>
            <w:r>
              <w:rPr>
                <w:rFonts w:ascii="宋体" w:hAnsi="宋体" w:hint="eastAsia"/>
                <w:b/>
                <w:bCs/>
                <w:kern w:val="0"/>
              </w:rPr>
              <w:t>C2B</w:t>
            </w:r>
            <w:r>
              <w:rPr>
                <w:rFonts w:ascii="宋体" w:hAnsi="宋体" w:hint="eastAsia"/>
                <w:kern w:val="0"/>
              </w:rPr>
              <w:t>模式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九、</w:t>
            </w:r>
            <w:r>
              <w:rPr>
                <w:rFonts w:ascii="宋体" w:hAnsi="宋体" w:hint="eastAsia"/>
                <w:kern w:val="0"/>
              </w:rPr>
              <w:t>如何用互联网思维去重构房地产行业？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十、</w:t>
            </w:r>
            <w:r>
              <w:rPr>
                <w:rFonts w:ascii="宋体" w:hAnsi="宋体" w:hint="eastAsia"/>
                <w:kern w:val="0"/>
              </w:rPr>
              <w:t>粉丝经济时代：创新为本，内容为王</w:t>
            </w:r>
          </w:p>
          <w:p w:rsidR="0003665C" w:rsidRDefault="008C3C91">
            <w:pPr>
              <w:rPr>
                <w:rFonts w:ascii="Calibri" w:hAnsi="Calibri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十一、O2O</w:t>
            </w:r>
            <w:r>
              <w:rPr>
                <w:rFonts w:ascii="宋体" w:hAnsi="宋体" w:hint="eastAsia"/>
                <w:kern w:val="0"/>
              </w:rPr>
              <w:t>与</w:t>
            </w:r>
            <w:r>
              <w:rPr>
                <w:rFonts w:ascii="宋体" w:hAnsi="宋体" w:hint="eastAsia"/>
                <w:b/>
                <w:bCs/>
                <w:kern w:val="0"/>
              </w:rPr>
              <w:t>C2B</w:t>
            </w:r>
            <w:r>
              <w:rPr>
                <w:rFonts w:ascii="宋体" w:hAnsi="宋体" w:hint="eastAsia"/>
                <w:kern w:val="0"/>
              </w:rPr>
              <w:t>、大数据、物联网、新技术的关系</w:t>
            </w:r>
          </w:p>
        </w:tc>
        <w:tc>
          <w:tcPr>
            <w:tcW w:w="46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widowControl/>
              <w:jc w:val="left"/>
              <w:rPr>
                <w:rFonts w:ascii="宋体" w:hAnsi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房地产轻资管理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一、</w:t>
            </w:r>
            <w:r>
              <w:rPr>
                <w:rFonts w:ascii="宋体" w:hAnsi="宋体" w:hint="eastAsia"/>
                <w:kern w:val="0"/>
              </w:rPr>
              <w:t>传统房地产开发和投资的困境、转型及升级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二、</w:t>
            </w:r>
            <w:r>
              <w:rPr>
                <w:rFonts w:ascii="宋体" w:hAnsi="宋体" w:hint="eastAsia"/>
                <w:kern w:val="0"/>
              </w:rPr>
              <w:t>地产开发阶段的资产管理及其轻资产管理创新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三、</w:t>
            </w:r>
            <w:r>
              <w:rPr>
                <w:rFonts w:ascii="宋体" w:hAnsi="宋体" w:hint="eastAsia"/>
                <w:kern w:val="0"/>
              </w:rPr>
              <w:t>地产开发阶段的融资创新、轻资产运营的模式设计和方法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四、</w:t>
            </w:r>
            <w:r>
              <w:rPr>
                <w:rFonts w:ascii="宋体" w:hAnsi="宋体" w:hint="eastAsia"/>
                <w:kern w:val="0"/>
              </w:rPr>
              <w:t>地产持有阶段的资产管理及其轻资产管理创新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五、</w:t>
            </w:r>
            <w:r>
              <w:rPr>
                <w:rFonts w:ascii="宋体" w:hAnsi="宋体" w:hint="eastAsia"/>
                <w:kern w:val="0"/>
              </w:rPr>
              <w:t>房地产物业管理、设施管理、资产管理、房地产资产证券化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六、</w:t>
            </w:r>
            <w:r>
              <w:rPr>
                <w:rFonts w:ascii="宋体" w:hAnsi="宋体" w:hint="eastAsia"/>
                <w:kern w:val="0"/>
              </w:rPr>
              <w:t>房地产投资信托基金及其在中国的实践和前景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七、</w:t>
            </w:r>
            <w:r>
              <w:rPr>
                <w:rFonts w:ascii="宋体" w:hAnsi="宋体" w:hint="eastAsia"/>
                <w:kern w:val="0"/>
              </w:rPr>
              <w:t>房地产持有阶段的融资创新、轻资产运营的模式设计和方法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八、</w:t>
            </w:r>
            <w:r>
              <w:rPr>
                <w:rFonts w:ascii="宋体" w:hAnsi="宋体" w:hint="eastAsia"/>
                <w:kern w:val="0"/>
              </w:rPr>
              <w:t>房地产互联网企业的轻资产管理</w:t>
            </w:r>
          </w:p>
          <w:p w:rsidR="0003665C" w:rsidRDefault="008C3C91">
            <w:pPr>
              <w:rPr>
                <w:rFonts w:ascii="Calibri" w:hAnsi="Calibri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九、</w:t>
            </w:r>
            <w:r>
              <w:rPr>
                <w:rFonts w:ascii="宋体" w:hAnsi="宋体" w:hint="eastAsia"/>
                <w:kern w:val="0"/>
              </w:rPr>
              <w:t>房地产物业管理的轻资产管理</w:t>
            </w:r>
          </w:p>
        </w:tc>
      </w:tr>
      <w:tr w:rsidR="0003665C">
        <w:trPr>
          <w:trHeight w:val="356"/>
          <w:jc w:val="center"/>
        </w:trPr>
        <w:tc>
          <w:tcPr>
            <w:tcW w:w="4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widowControl/>
              <w:jc w:val="left"/>
              <w:rPr>
                <w:rFonts w:ascii="宋体" w:hAnsi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绿色建筑与住宅工业化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一、</w:t>
            </w:r>
            <w:r>
              <w:rPr>
                <w:rFonts w:ascii="宋体" w:hAnsi="宋体" w:hint="eastAsia"/>
                <w:kern w:val="0"/>
              </w:rPr>
              <w:t>“十二五”绿色建筑和绿色生态城区发展规划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二、</w:t>
            </w:r>
            <w:r>
              <w:rPr>
                <w:rFonts w:ascii="宋体" w:hAnsi="宋体" w:hint="eastAsia"/>
                <w:kern w:val="0"/>
              </w:rPr>
              <w:t>工业化概论：发达工业化国家与我国差距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住宅工业化优势与万科住宅工业化战略解读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lastRenderedPageBreak/>
              <w:t>三、</w:t>
            </w:r>
            <w:r>
              <w:rPr>
                <w:rFonts w:ascii="宋体" w:hAnsi="宋体" w:hint="eastAsia"/>
                <w:kern w:val="0"/>
              </w:rPr>
              <w:t>万科住宅工业化战略实施 ( 从趋势、转型战略、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四、</w:t>
            </w:r>
            <w:r>
              <w:rPr>
                <w:rFonts w:ascii="宋体" w:hAnsi="宋体" w:hint="eastAsia"/>
                <w:kern w:val="0"/>
              </w:rPr>
              <w:t>平台设计</w:t>
            </w:r>
            <w:r>
              <w:rPr>
                <w:rFonts w:ascii="宋体" w:hAnsi="宋体" w:hint="eastAsia"/>
                <w:b/>
                <w:bCs/>
                <w:kern w:val="0"/>
              </w:rPr>
              <w:t xml:space="preserve">3 </w:t>
            </w:r>
            <w:r>
              <w:rPr>
                <w:rFonts w:ascii="宋体" w:hAnsi="宋体" w:hint="eastAsia"/>
                <w:kern w:val="0"/>
              </w:rPr>
              <w:t>种角度解读)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五、</w:t>
            </w:r>
            <w:r>
              <w:rPr>
                <w:rFonts w:ascii="宋体" w:hAnsi="宋体" w:hint="eastAsia"/>
                <w:kern w:val="0"/>
              </w:rPr>
              <w:t>住宅工业化面临的</w:t>
            </w:r>
            <w:r>
              <w:rPr>
                <w:rFonts w:ascii="宋体" w:hAnsi="宋体" w:hint="eastAsia"/>
                <w:b/>
                <w:bCs/>
                <w:kern w:val="0"/>
              </w:rPr>
              <w:t>3 大</w:t>
            </w:r>
            <w:r>
              <w:rPr>
                <w:rFonts w:ascii="宋体" w:hAnsi="宋体" w:hint="eastAsia"/>
                <w:kern w:val="0"/>
              </w:rPr>
              <w:t>挑战及案例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对标万科和国内标杆及日本建造工业化模式与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转型路径，</w:t>
            </w:r>
            <w:proofErr w:type="gramStart"/>
            <w:r>
              <w:rPr>
                <w:rFonts w:ascii="宋体" w:hAnsi="宋体" w:hint="eastAsia"/>
                <w:kern w:val="0"/>
              </w:rPr>
              <w:t>解读住宅</w:t>
            </w:r>
            <w:proofErr w:type="gramEnd"/>
            <w:r>
              <w:rPr>
                <w:rFonts w:ascii="宋体" w:hAnsi="宋体" w:hint="eastAsia"/>
                <w:kern w:val="0"/>
              </w:rPr>
              <w:t>工业化核心与本质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六、</w:t>
            </w:r>
            <w:r>
              <w:rPr>
                <w:rFonts w:ascii="宋体" w:hAnsi="宋体" w:hint="eastAsia"/>
                <w:kern w:val="0"/>
              </w:rPr>
              <w:t>万科工业化实施案例解读</w:t>
            </w:r>
          </w:p>
          <w:p w:rsidR="0003665C" w:rsidRDefault="008C3C91">
            <w:pPr>
              <w:rPr>
                <w:rFonts w:ascii="Calibri" w:hAnsi="Calibri"/>
              </w:rPr>
            </w:pPr>
            <w:r>
              <w:rPr>
                <w:rFonts w:ascii="Arial" w:hAnsi="Arial" w:cs="Arial" w:hint="eastAsia"/>
                <w:b/>
                <w:bCs/>
                <w:color w:val="282828"/>
              </w:rPr>
              <w:t>七、</w:t>
            </w:r>
            <w:r>
              <w:rPr>
                <w:rFonts w:ascii="Arial" w:hAnsi="Arial" w:cs="Arial"/>
                <w:b/>
                <w:bCs/>
                <w:color w:val="282828"/>
              </w:rPr>
              <w:t>PC</w:t>
            </w:r>
            <w:r>
              <w:rPr>
                <w:rFonts w:ascii="Arial" w:hAnsi="Arial" w:cs="Arial"/>
                <w:color w:val="282828"/>
              </w:rPr>
              <w:t>构件在商业住宅建筑中应用的技术要点</w:t>
            </w:r>
          </w:p>
        </w:tc>
        <w:tc>
          <w:tcPr>
            <w:tcW w:w="46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textAlignment w:val="baseline"/>
              <w:rPr>
                <w:rFonts w:ascii="宋体" w:hAnsi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lastRenderedPageBreak/>
              <w:t>房地产二次开发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一、</w:t>
            </w:r>
            <w:r>
              <w:rPr>
                <w:rFonts w:ascii="宋体" w:hAnsi="宋体" w:hint="eastAsia"/>
                <w:kern w:val="0"/>
              </w:rPr>
              <w:t>新型房地产企业组织架构如何构建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二、</w:t>
            </w:r>
            <w:r>
              <w:rPr>
                <w:rFonts w:ascii="宋体" w:hAnsi="宋体" w:hint="eastAsia"/>
                <w:kern w:val="0"/>
              </w:rPr>
              <w:t>二次开发的商业模式创新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三、</w:t>
            </w:r>
            <w:r>
              <w:rPr>
                <w:rFonts w:ascii="宋体" w:hAnsi="宋体" w:hint="eastAsia"/>
                <w:kern w:val="0"/>
              </w:rPr>
              <w:t>如何构建专业的房地产一次开发体系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四、</w:t>
            </w:r>
            <w:r>
              <w:rPr>
                <w:rFonts w:ascii="宋体" w:hAnsi="宋体" w:hint="eastAsia"/>
                <w:kern w:val="0"/>
              </w:rPr>
              <w:t>二次开发的赢利模式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lastRenderedPageBreak/>
              <w:t>五、</w:t>
            </w:r>
            <w:r>
              <w:rPr>
                <w:rFonts w:ascii="宋体" w:hAnsi="宋体" w:hint="eastAsia"/>
                <w:kern w:val="0"/>
              </w:rPr>
              <w:t>二次开发的平台建设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六、</w:t>
            </w:r>
            <w:r>
              <w:rPr>
                <w:rFonts w:ascii="宋体" w:hAnsi="宋体" w:hint="eastAsia"/>
                <w:kern w:val="0"/>
              </w:rPr>
              <w:t>二次开发与互联网金融工具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七、</w:t>
            </w:r>
            <w:r>
              <w:rPr>
                <w:rFonts w:ascii="宋体" w:hAnsi="宋体" w:hint="eastAsia"/>
                <w:kern w:val="0"/>
              </w:rPr>
              <w:t>二次开发与金融创新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八、</w:t>
            </w:r>
            <w:r>
              <w:rPr>
                <w:rFonts w:ascii="宋体" w:hAnsi="宋体" w:hint="eastAsia"/>
                <w:kern w:val="0"/>
              </w:rPr>
              <w:t>二次开发的机遇和挑战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九、</w:t>
            </w:r>
            <w:proofErr w:type="gramStart"/>
            <w:r>
              <w:rPr>
                <w:rFonts w:ascii="宋体" w:hAnsi="宋体" w:hint="eastAsia"/>
                <w:kern w:val="0"/>
              </w:rPr>
              <w:t>标杆房企</w:t>
            </w:r>
            <w:proofErr w:type="gramEnd"/>
            <w:r>
              <w:rPr>
                <w:rFonts w:ascii="宋体" w:hAnsi="宋体" w:hint="eastAsia"/>
                <w:kern w:val="0"/>
              </w:rPr>
              <w:t>二次开发的策略</w:t>
            </w:r>
          </w:p>
          <w:p w:rsidR="0003665C" w:rsidRDefault="008C3C91">
            <w:pPr>
              <w:rPr>
                <w:rFonts w:ascii="Calibri" w:hAnsi="Calibri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十、</w:t>
            </w:r>
            <w:r>
              <w:rPr>
                <w:rFonts w:ascii="宋体" w:hAnsi="宋体" w:hint="eastAsia"/>
                <w:kern w:val="0"/>
              </w:rPr>
              <w:t>案例解析</w:t>
            </w:r>
          </w:p>
          <w:p w:rsidR="0003665C" w:rsidRDefault="0003665C">
            <w:pPr>
              <w:textAlignment w:val="baseline"/>
              <w:rPr>
                <w:rFonts w:ascii="宋体" w:hAnsi="宋体"/>
                <w:kern w:val="0"/>
              </w:rPr>
            </w:pPr>
          </w:p>
        </w:tc>
      </w:tr>
    </w:tbl>
    <w:p w:rsidR="0003665C" w:rsidRDefault="0003665C"/>
    <w:p w:rsidR="0003665C" w:rsidRDefault="008C3C91">
      <w:r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6120130" cy="352425"/>
            <wp:effectExtent l="0" t="0" r="0" b="952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65C" w:rsidRDefault="0003665C"/>
    <w:tbl>
      <w:tblPr>
        <w:tblW w:w="924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697"/>
      </w:tblGrid>
      <w:tr w:rsidR="0003665C">
        <w:trPr>
          <w:trHeight w:val="356"/>
          <w:jc w:val="center"/>
        </w:trPr>
        <w:tc>
          <w:tcPr>
            <w:tcW w:w="4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 w:cs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开发报建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一、</w:t>
            </w:r>
            <w:r>
              <w:rPr>
                <w:rFonts w:ascii="宋体" w:hAnsi="宋体" w:hint="eastAsia"/>
              </w:rPr>
              <w:t>如何理解和判断房地产项目的开发报建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二、</w:t>
            </w:r>
            <w:r>
              <w:rPr>
                <w:rFonts w:ascii="宋体" w:hAnsi="宋体" w:hint="eastAsia"/>
              </w:rPr>
              <w:t>如何构建适合房地产企业的报建流程和体系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三、</w:t>
            </w:r>
            <w:r>
              <w:rPr>
                <w:rFonts w:ascii="宋体" w:hAnsi="宋体" w:hint="eastAsia"/>
              </w:rPr>
              <w:t xml:space="preserve">报建工作典型难点及技术处理 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四</w:t>
            </w:r>
            <w:r>
              <w:rPr>
                <w:rFonts w:ascii="宋体" w:hAnsi="宋体" w:hint="eastAsia"/>
              </w:rPr>
              <w:t>、不同类型开发企业实际关注的报建节点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五、</w:t>
            </w:r>
            <w:r>
              <w:rPr>
                <w:rFonts w:ascii="宋体" w:hAnsi="宋体" w:hint="eastAsia"/>
              </w:rPr>
              <w:t>房地产企业开发报</w:t>
            </w:r>
            <w:proofErr w:type="gramStart"/>
            <w:r>
              <w:rPr>
                <w:rFonts w:ascii="宋体" w:hAnsi="宋体" w:hint="eastAsia"/>
              </w:rPr>
              <w:t>建团队</w:t>
            </w:r>
            <w:proofErr w:type="gramEnd"/>
            <w:r>
              <w:rPr>
                <w:rFonts w:ascii="宋体" w:hAnsi="宋体" w:hint="eastAsia"/>
              </w:rPr>
              <w:t>的建设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六、</w:t>
            </w:r>
            <w:r>
              <w:rPr>
                <w:rFonts w:ascii="宋体" w:hAnsi="宋体" w:hint="eastAsia"/>
              </w:rPr>
              <w:t>房地产开发项目报建类相关政策法规分析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七、</w:t>
            </w:r>
            <w:r>
              <w:rPr>
                <w:rFonts w:ascii="宋体" w:hAnsi="宋体" w:hint="eastAsia"/>
              </w:rPr>
              <w:t>房地产公共关系的理念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八、</w:t>
            </w:r>
            <w:r>
              <w:rPr>
                <w:rFonts w:ascii="宋体" w:hAnsi="宋体" w:hint="eastAsia"/>
              </w:rPr>
              <w:t>公共关系对房地产企业的价值体现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九、</w:t>
            </w:r>
            <w:r>
              <w:rPr>
                <w:rFonts w:ascii="宋体" w:hAnsi="宋体" w:hint="eastAsia"/>
              </w:rPr>
              <w:t>如何搭建和维护开发建设中的公共关系平台</w:t>
            </w:r>
          </w:p>
        </w:tc>
        <w:tc>
          <w:tcPr>
            <w:tcW w:w="46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 w:cs="宋体"/>
                <w:b/>
                <w:bCs/>
                <w:color w:val="C00000"/>
                <w:kern w:val="0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规化</w:t>
            </w:r>
            <w:proofErr w:type="gramEnd"/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设计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一、</w:t>
            </w:r>
            <w:r>
              <w:rPr>
                <w:rFonts w:ascii="宋体" w:hAnsi="宋体" w:hint="eastAsia"/>
              </w:rPr>
              <w:t>产品印象特征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二、</w:t>
            </w:r>
            <w:r>
              <w:rPr>
                <w:rFonts w:ascii="宋体" w:hAnsi="宋体" w:hint="eastAsia"/>
              </w:rPr>
              <w:t>地产产品发展阶段解析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三、</w:t>
            </w:r>
            <w:r>
              <w:rPr>
                <w:rFonts w:ascii="宋体" w:hAnsi="宋体" w:hint="eastAsia"/>
              </w:rPr>
              <w:t xml:space="preserve">产品定位的思路与流程  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四、</w:t>
            </w:r>
            <w:r>
              <w:rPr>
                <w:rFonts w:ascii="宋体" w:hAnsi="宋体" w:hint="eastAsia"/>
              </w:rPr>
              <w:t>产品风格分类特征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五、</w:t>
            </w:r>
            <w:r>
              <w:rPr>
                <w:rFonts w:ascii="宋体" w:hAnsi="宋体" w:hint="eastAsia"/>
              </w:rPr>
              <w:t>产品策划阶段的设计管理方法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六、</w:t>
            </w:r>
            <w:r>
              <w:rPr>
                <w:rFonts w:ascii="宋体" w:hAnsi="宋体" w:hint="eastAsia"/>
              </w:rPr>
              <w:t>概念规划阶段的设计管理解析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七、</w:t>
            </w:r>
            <w:r>
              <w:rPr>
                <w:rFonts w:ascii="宋体" w:hAnsi="宋体" w:hint="eastAsia"/>
              </w:rPr>
              <w:t>绿城商业项目规划设计--项目案例解析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八</w:t>
            </w:r>
            <w:r>
              <w:rPr>
                <w:rFonts w:ascii="宋体" w:hAnsi="宋体" w:hint="eastAsia"/>
              </w:rPr>
              <w:t xml:space="preserve">、绿城大型规划项目案例解析       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九、</w:t>
            </w:r>
            <w:r>
              <w:rPr>
                <w:rFonts w:ascii="宋体" w:hAnsi="宋体" w:hint="eastAsia"/>
              </w:rPr>
              <w:t>绿</w:t>
            </w:r>
            <w:proofErr w:type="gramStart"/>
            <w:r>
              <w:rPr>
                <w:rFonts w:ascii="宋体" w:hAnsi="宋体" w:hint="eastAsia"/>
              </w:rPr>
              <w:t>城产品</w:t>
            </w:r>
            <w:proofErr w:type="gramEnd"/>
            <w:r>
              <w:rPr>
                <w:rFonts w:ascii="宋体" w:hAnsi="宋体" w:hint="eastAsia"/>
              </w:rPr>
              <w:t>标准与设计管理标准化的</w:t>
            </w:r>
          </w:p>
        </w:tc>
      </w:tr>
      <w:tr w:rsidR="0003665C">
        <w:trPr>
          <w:trHeight w:val="374"/>
          <w:jc w:val="center"/>
        </w:trPr>
        <w:tc>
          <w:tcPr>
            <w:tcW w:w="4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textAlignment w:val="baseline"/>
              <w:rPr>
                <w:rFonts w:ascii="宋体" w:hAnsi="宋体" w:cs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成本管理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一、</w:t>
            </w:r>
            <w:r>
              <w:rPr>
                <w:rFonts w:ascii="宋体" w:hAnsi="宋体" w:hint="eastAsia"/>
              </w:rPr>
              <w:t xml:space="preserve">房地产企业工程合同管理及案例解析  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二、</w:t>
            </w:r>
            <w:r>
              <w:rPr>
                <w:rFonts w:ascii="宋体" w:hAnsi="宋体" w:hint="eastAsia"/>
              </w:rPr>
              <w:t xml:space="preserve">地产企业签证变更管理及案例解析  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三、</w:t>
            </w:r>
            <w:r>
              <w:rPr>
                <w:rFonts w:ascii="宋体" w:hAnsi="宋体" w:hint="eastAsia"/>
              </w:rPr>
              <w:t xml:space="preserve">房地产企业工程预结算管理及案例解析 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四、</w:t>
            </w:r>
            <w:r>
              <w:rPr>
                <w:rFonts w:ascii="宋体" w:hAnsi="宋体" w:hint="eastAsia"/>
              </w:rPr>
              <w:t xml:space="preserve">房地产企业工程档案管理及案例解析   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五、</w:t>
            </w:r>
            <w:r>
              <w:rPr>
                <w:rFonts w:ascii="宋体" w:hAnsi="宋体" w:hint="eastAsia"/>
              </w:rPr>
              <w:t xml:space="preserve">房地产企业招标采购管理   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六、</w:t>
            </w:r>
            <w:r>
              <w:rPr>
                <w:rFonts w:ascii="宋体" w:hAnsi="宋体" w:hint="eastAsia"/>
              </w:rPr>
              <w:t>房地产企业全成本管理及案例解析</w:t>
            </w:r>
          </w:p>
        </w:tc>
        <w:tc>
          <w:tcPr>
            <w:tcW w:w="46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textAlignment w:val="baseline"/>
              <w:rPr>
                <w:rFonts w:ascii="宋体" w:hAnsi="宋体" w:cs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工程管理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一、</w:t>
            </w:r>
            <w:r>
              <w:rPr>
                <w:rFonts w:ascii="宋体" w:hAnsi="宋体" w:hint="eastAsia"/>
              </w:rPr>
              <w:t xml:space="preserve">工程管理的范围及现状 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二、</w:t>
            </w:r>
            <w:r>
              <w:rPr>
                <w:rFonts w:ascii="宋体" w:hAnsi="宋体" w:hint="eastAsia"/>
              </w:rPr>
              <w:t xml:space="preserve">工程项目管理关键要素管理 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三、</w:t>
            </w:r>
            <w:r>
              <w:rPr>
                <w:rFonts w:ascii="宋体" w:hAnsi="宋体" w:hint="eastAsia"/>
              </w:rPr>
              <w:t xml:space="preserve">现场管理及工程质量把控 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四、</w:t>
            </w:r>
            <w:r>
              <w:rPr>
                <w:rFonts w:ascii="宋体" w:hAnsi="宋体" w:hint="eastAsia"/>
              </w:rPr>
              <w:t>计划管理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五、</w:t>
            </w:r>
            <w:r>
              <w:rPr>
                <w:rFonts w:ascii="宋体" w:hAnsi="宋体" w:hint="eastAsia"/>
              </w:rPr>
              <w:t>房地产项目风险管理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六、</w:t>
            </w:r>
            <w:r>
              <w:rPr>
                <w:rFonts w:ascii="宋体" w:hAnsi="宋体" w:hint="eastAsia"/>
              </w:rPr>
              <w:t>分享标杆地产企业的多年积累的经验和剖析   典型案例</w:t>
            </w:r>
          </w:p>
        </w:tc>
      </w:tr>
      <w:tr w:rsidR="0003665C">
        <w:trPr>
          <w:trHeight w:val="374"/>
          <w:jc w:val="center"/>
        </w:trPr>
        <w:tc>
          <w:tcPr>
            <w:tcW w:w="4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textAlignment w:val="baseline"/>
              <w:rPr>
                <w:rFonts w:ascii="宋体" w:hAnsi="宋体" w:cs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营销策划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一、</w:t>
            </w:r>
            <w:r>
              <w:rPr>
                <w:rFonts w:ascii="宋体" w:hAnsi="宋体" w:hint="eastAsia"/>
              </w:rPr>
              <w:t>房地产新形势下房地产营销特点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二、</w:t>
            </w:r>
            <w:r>
              <w:rPr>
                <w:rFonts w:ascii="宋体" w:hAnsi="宋体" w:hint="eastAsia"/>
              </w:rPr>
              <w:t>房地产全程营销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三、</w:t>
            </w:r>
            <w:r>
              <w:rPr>
                <w:rFonts w:ascii="宋体" w:hAnsi="宋体" w:hint="eastAsia"/>
              </w:rPr>
              <w:t>房地产前期市场研究与产品定位建议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四、</w:t>
            </w:r>
            <w:r>
              <w:rPr>
                <w:rFonts w:ascii="宋体" w:hAnsi="宋体" w:hint="eastAsia"/>
              </w:rPr>
              <w:t>移动互联网创新营销策略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五、</w:t>
            </w:r>
            <w:r>
              <w:rPr>
                <w:rFonts w:ascii="宋体" w:hAnsi="宋体" w:hint="eastAsia"/>
              </w:rPr>
              <w:t>房地产</w:t>
            </w:r>
            <w:r>
              <w:rPr>
                <w:rFonts w:ascii="宋体" w:hAnsi="宋体" w:hint="eastAsia"/>
                <w:b/>
                <w:bCs/>
              </w:rPr>
              <w:t>O2O</w:t>
            </w:r>
            <w:r>
              <w:rPr>
                <w:rFonts w:ascii="宋体" w:hAnsi="宋体" w:hint="eastAsia"/>
              </w:rPr>
              <w:t>营销解决方案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六、</w:t>
            </w:r>
            <w:r>
              <w:rPr>
                <w:rFonts w:ascii="宋体" w:hAnsi="宋体" w:hint="eastAsia"/>
              </w:rPr>
              <w:t>王牌营销团队的组建和管理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七、</w:t>
            </w:r>
            <w:r>
              <w:rPr>
                <w:rFonts w:ascii="宋体" w:hAnsi="宋体" w:hint="eastAsia"/>
              </w:rPr>
              <w:t>房地产市场定位与营销策划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八、</w:t>
            </w:r>
            <w:r>
              <w:rPr>
                <w:rFonts w:ascii="宋体" w:hAnsi="宋体" w:hint="eastAsia"/>
              </w:rPr>
              <w:t>体验式营销的概念与应用</w:t>
            </w:r>
          </w:p>
        </w:tc>
        <w:tc>
          <w:tcPr>
            <w:tcW w:w="46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textAlignment w:val="baseline"/>
              <w:rPr>
                <w:rFonts w:ascii="宋体" w:hAnsi="宋体" w:cs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精装修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一、</w:t>
            </w:r>
            <w:r>
              <w:rPr>
                <w:rFonts w:ascii="宋体" w:hAnsi="宋体" w:hint="eastAsia"/>
              </w:rPr>
              <w:t>精（全）装修的概念及背景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二、</w:t>
            </w:r>
            <w:r>
              <w:rPr>
                <w:rFonts w:ascii="宋体" w:hAnsi="宋体" w:hint="eastAsia"/>
              </w:rPr>
              <w:t>如何进行</w:t>
            </w:r>
            <w:proofErr w:type="gramStart"/>
            <w:r>
              <w:rPr>
                <w:rFonts w:ascii="宋体" w:hAnsi="宋体" w:hint="eastAsia"/>
              </w:rPr>
              <w:t>精装项目</w:t>
            </w:r>
            <w:proofErr w:type="gramEnd"/>
            <w:r>
              <w:rPr>
                <w:rFonts w:ascii="宋体" w:hAnsi="宋体" w:hint="eastAsia"/>
              </w:rPr>
              <w:t>的前期组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三、</w:t>
            </w:r>
            <w:r>
              <w:rPr>
                <w:rFonts w:ascii="宋体" w:hAnsi="宋体" w:hint="eastAsia"/>
              </w:rPr>
              <w:t>全装修清单前期形成步骤之一组织计划管控手段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四、</w:t>
            </w:r>
            <w:r>
              <w:rPr>
                <w:rFonts w:ascii="宋体" w:hAnsi="宋体" w:hint="eastAsia"/>
              </w:rPr>
              <w:t>全装修清单前期形成步骤之</w:t>
            </w:r>
            <w:proofErr w:type="gramStart"/>
            <w:r>
              <w:rPr>
                <w:rFonts w:ascii="宋体" w:hAnsi="宋体" w:hint="eastAsia"/>
              </w:rPr>
              <w:t>二竞品</w:t>
            </w:r>
            <w:proofErr w:type="gramEnd"/>
            <w:r>
              <w:rPr>
                <w:rFonts w:ascii="宋体" w:hAnsi="宋体" w:hint="eastAsia"/>
              </w:rPr>
              <w:t>调研，树立标杆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五、</w:t>
            </w:r>
            <w:r>
              <w:rPr>
                <w:rFonts w:ascii="宋体" w:hAnsi="宋体" w:hint="eastAsia"/>
              </w:rPr>
              <w:t>全装修清单前期形成步骤之三周边环境因素分析客</w:t>
            </w:r>
            <w:r>
              <w:rPr>
                <w:rFonts w:ascii="宋体" w:hAnsi="宋体" w:hint="eastAsia"/>
                <w:b/>
                <w:bCs/>
              </w:rPr>
              <w:t>六、</w:t>
            </w:r>
            <w:r>
              <w:rPr>
                <w:rFonts w:ascii="宋体" w:hAnsi="宋体" w:hint="eastAsia"/>
              </w:rPr>
              <w:t>户界面的思考如何弄清客户究竟要什么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七、</w:t>
            </w:r>
            <w:r>
              <w:rPr>
                <w:rFonts w:ascii="宋体" w:hAnsi="宋体" w:hint="eastAsia"/>
              </w:rPr>
              <w:t>精装修工程设计与实施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八、</w:t>
            </w:r>
            <w:r>
              <w:rPr>
                <w:rFonts w:ascii="宋体" w:hAnsi="宋体" w:hint="eastAsia"/>
              </w:rPr>
              <w:t>精装</w:t>
            </w:r>
            <w:proofErr w:type="gramStart"/>
            <w:r>
              <w:rPr>
                <w:rFonts w:ascii="宋体" w:hAnsi="宋体" w:hint="eastAsia"/>
              </w:rPr>
              <w:t>修项目</w:t>
            </w:r>
            <w:proofErr w:type="gramEnd"/>
            <w:r>
              <w:rPr>
                <w:rFonts w:ascii="宋体" w:hAnsi="宋体" w:hint="eastAsia"/>
              </w:rPr>
              <w:t>工程角度研讨</w:t>
            </w:r>
          </w:p>
        </w:tc>
      </w:tr>
    </w:tbl>
    <w:p w:rsidR="0003665C" w:rsidRDefault="0003665C"/>
    <w:p w:rsidR="0003665C" w:rsidRDefault="008C3C91">
      <w:r>
        <w:rPr>
          <w:rFonts w:hint="eastAsia"/>
          <w:noProof/>
        </w:rPr>
        <w:drawing>
          <wp:inline distT="0" distB="0" distL="0" distR="0">
            <wp:extent cx="6120130" cy="34734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4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697"/>
      </w:tblGrid>
      <w:tr w:rsidR="0003665C">
        <w:trPr>
          <w:trHeight w:val="1274"/>
          <w:jc w:val="center"/>
        </w:trPr>
        <w:tc>
          <w:tcPr>
            <w:tcW w:w="4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widowControl/>
              <w:jc w:val="left"/>
              <w:rPr>
                <w:rFonts w:ascii="宋体" w:hAnsi="宋体" w:cs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战略管理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一、</w:t>
            </w:r>
            <w:r>
              <w:rPr>
                <w:rFonts w:ascii="宋体" w:hAnsi="宋体" w:hint="eastAsia"/>
              </w:rPr>
              <w:t>房地产企业组织设计基础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二、</w:t>
            </w:r>
            <w:r>
              <w:rPr>
                <w:rFonts w:ascii="宋体" w:hAnsi="宋体" w:hint="eastAsia"/>
              </w:rPr>
              <w:t>房地产企业组织设计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三、</w:t>
            </w:r>
            <w:r>
              <w:rPr>
                <w:rFonts w:ascii="宋体" w:hAnsi="宋体" w:hint="eastAsia"/>
              </w:rPr>
              <w:t>地产公司或项目公司岗位及人员配置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四、</w:t>
            </w:r>
            <w:r>
              <w:rPr>
                <w:rFonts w:ascii="宋体" w:hAnsi="宋体" w:hint="eastAsia"/>
              </w:rPr>
              <w:t>组织设计与岗位设计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五、</w:t>
            </w:r>
            <w:r>
              <w:rPr>
                <w:rFonts w:ascii="宋体" w:hAnsi="宋体" w:hint="eastAsia"/>
              </w:rPr>
              <w:t>工作分析与岗位说明书</w:t>
            </w:r>
          </w:p>
        </w:tc>
        <w:tc>
          <w:tcPr>
            <w:tcW w:w="46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ind w:left="1343" w:hangingChars="637" w:hanging="1343"/>
              <w:textAlignment w:val="baseline"/>
              <w:rPr>
                <w:rFonts w:ascii="宋体" w:hAnsi="宋体" w:cs="宋体"/>
                <w:b/>
                <w:bCs/>
                <w:color w:val="C00000"/>
              </w:rPr>
            </w:pPr>
            <w:r>
              <w:rPr>
                <w:rFonts w:ascii="宋体" w:hAnsi="宋体" w:hint="eastAsia"/>
                <w:b/>
                <w:bCs/>
                <w:color w:val="C00000"/>
              </w:rPr>
              <w:lastRenderedPageBreak/>
              <w:t>计划运营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一、</w:t>
            </w:r>
            <w:r>
              <w:rPr>
                <w:rFonts w:ascii="宋体" w:hAnsi="宋体" w:hint="eastAsia"/>
              </w:rPr>
              <w:t>异地多项目运作下的管控模式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二、</w:t>
            </w:r>
            <w:r>
              <w:rPr>
                <w:rFonts w:ascii="宋体" w:hAnsi="宋体" w:hint="eastAsia"/>
              </w:rPr>
              <w:t>运营管理组织机构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三、</w:t>
            </w:r>
            <w:r>
              <w:rPr>
                <w:rFonts w:ascii="宋体" w:hAnsi="宋体" w:hint="eastAsia"/>
              </w:rPr>
              <w:t xml:space="preserve">计划与运营管理实务  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四、</w:t>
            </w:r>
            <w:r>
              <w:rPr>
                <w:rFonts w:ascii="宋体" w:hAnsi="宋体" w:hint="eastAsia"/>
              </w:rPr>
              <w:t>制度、标准、流程的建设与管理</w:t>
            </w:r>
          </w:p>
          <w:p w:rsidR="0003665C" w:rsidRDefault="008C3C91">
            <w:pPr>
              <w:autoSpaceDE w:val="0"/>
              <w:autoSpaceDN w:val="0"/>
              <w:adjustRightInd w:val="0"/>
              <w:ind w:rightChars="-230" w:right="-483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五、</w:t>
            </w:r>
            <w:r>
              <w:rPr>
                <w:rFonts w:ascii="宋体" w:hAnsi="宋体" w:hint="eastAsia"/>
              </w:rPr>
              <w:t>运营管理的发展方向</w:t>
            </w:r>
          </w:p>
        </w:tc>
      </w:tr>
      <w:tr w:rsidR="0003665C">
        <w:trPr>
          <w:trHeight w:val="1231"/>
          <w:jc w:val="center"/>
        </w:trPr>
        <w:tc>
          <w:tcPr>
            <w:tcW w:w="4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ind w:left="1343" w:hangingChars="637" w:hanging="1343"/>
              <w:textAlignment w:val="baseline"/>
              <w:rPr>
                <w:rFonts w:ascii="宋体" w:hAnsi="宋体" w:cs="宋体"/>
                <w:b/>
                <w:bCs/>
                <w:color w:val="C00000"/>
              </w:rPr>
            </w:pPr>
            <w:r>
              <w:rPr>
                <w:rFonts w:ascii="宋体" w:hAnsi="宋体" w:hint="eastAsia"/>
                <w:b/>
                <w:bCs/>
                <w:color w:val="C00000"/>
              </w:rPr>
              <w:lastRenderedPageBreak/>
              <w:t>项目管理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一、</w:t>
            </w:r>
            <w:r>
              <w:rPr>
                <w:rFonts w:ascii="宋体" w:hAnsi="宋体" w:hint="eastAsia"/>
                <w:kern w:val="0"/>
              </w:rPr>
              <w:t>项目的综合管理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二、</w:t>
            </w:r>
            <w:r>
              <w:rPr>
                <w:rFonts w:ascii="宋体" w:hAnsi="宋体" w:hint="eastAsia"/>
                <w:kern w:val="0"/>
              </w:rPr>
              <w:t>项目的范围管理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三、</w:t>
            </w:r>
            <w:r>
              <w:rPr>
                <w:rFonts w:ascii="宋体" w:hAnsi="宋体" w:hint="eastAsia"/>
                <w:kern w:val="0"/>
              </w:rPr>
              <w:t>项目的质量管理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四、</w:t>
            </w:r>
            <w:r>
              <w:rPr>
                <w:rFonts w:ascii="宋体" w:hAnsi="宋体" w:hint="eastAsia"/>
                <w:kern w:val="0"/>
              </w:rPr>
              <w:t>项目的时间管理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五、</w:t>
            </w:r>
            <w:r>
              <w:rPr>
                <w:rFonts w:ascii="宋体" w:hAnsi="宋体" w:hint="eastAsia"/>
                <w:kern w:val="0"/>
              </w:rPr>
              <w:t>项目的风险管理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六、</w:t>
            </w:r>
            <w:r>
              <w:rPr>
                <w:rFonts w:ascii="宋体" w:hAnsi="宋体" w:hint="eastAsia"/>
                <w:kern w:val="0"/>
              </w:rPr>
              <w:t>项目的采购管理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七、</w:t>
            </w:r>
            <w:r>
              <w:rPr>
                <w:rFonts w:ascii="宋体" w:hAnsi="宋体" w:hint="eastAsia"/>
                <w:kern w:val="0"/>
              </w:rPr>
              <w:t>项目的人力资源管理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八、</w:t>
            </w:r>
            <w:r>
              <w:rPr>
                <w:rFonts w:ascii="宋体" w:hAnsi="宋体" w:hint="eastAsia"/>
                <w:kern w:val="0"/>
              </w:rPr>
              <w:t xml:space="preserve">项目的沟通管理   </w:t>
            </w:r>
          </w:p>
          <w:p w:rsidR="0003665C" w:rsidRDefault="008C3C9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九、</w:t>
            </w:r>
            <w:r>
              <w:rPr>
                <w:rFonts w:ascii="宋体" w:hAnsi="宋体" w:hint="eastAsia"/>
                <w:kern w:val="0"/>
              </w:rPr>
              <w:t>项目的成本管理</w:t>
            </w:r>
          </w:p>
        </w:tc>
        <w:tc>
          <w:tcPr>
            <w:tcW w:w="46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ind w:left="1343" w:hangingChars="637" w:hanging="1343"/>
              <w:textAlignment w:val="baseline"/>
              <w:rPr>
                <w:rFonts w:ascii="宋体" w:hAnsi="宋体" w:cs="宋体"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</w:rPr>
              <w:t>财务管理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一、</w:t>
            </w:r>
            <w:r>
              <w:rPr>
                <w:rFonts w:ascii="宋体" w:hAnsi="宋体" w:hint="eastAsia"/>
                <w:kern w:val="0"/>
              </w:rPr>
              <w:t>房地产企业的生命密码——如何保持持续成长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二、</w:t>
            </w:r>
            <w:r>
              <w:rPr>
                <w:rFonts w:ascii="宋体" w:hAnsi="宋体" w:hint="eastAsia"/>
                <w:kern w:val="0"/>
              </w:rPr>
              <w:t>从财务的视角切入——该地产项目能赚钱吗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三、</w:t>
            </w:r>
            <w:r>
              <w:rPr>
                <w:rFonts w:ascii="宋体" w:hAnsi="宋体" w:hint="eastAsia"/>
                <w:kern w:val="0"/>
              </w:rPr>
              <w:t>读懂财务三张表比营销策略更重要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四、</w:t>
            </w:r>
            <w:r>
              <w:rPr>
                <w:rFonts w:ascii="宋体" w:hAnsi="宋体" w:hint="eastAsia"/>
                <w:kern w:val="0"/>
              </w:rPr>
              <w:t>财务分析——如何撬</w:t>
            </w:r>
            <w:proofErr w:type="gramStart"/>
            <w:r>
              <w:rPr>
                <w:rFonts w:ascii="宋体" w:hAnsi="宋体" w:hint="eastAsia"/>
                <w:kern w:val="0"/>
              </w:rPr>
              <w:t>劢房企</w:t>
            </w:r>
            <w:proofErr w:type="gramEnd"/>
            <w:r>
              <w:rPr>
                <w:rFonts w:ascii="宋体" w:hAnsi="宋体" w:hint="eastAsia"/>
                <w:kern w:val="0"/>
              </w:rPr>
              <w:t>的“阿基米德”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五、</w:t>
            </w:r>
            <w:r>
              <w:rPr>
                <w:rFonts w:ascii="宋体" w:hAnsi="宋体" w:hint="eastAsia"/>
                <w:kern w:val="0"/>
              </w:rPr>
              <w:t xml:space="preserve">整体规划，实现税负下降 </w:t>
            </w:r>
            <w:r>
              <w:rPr>
                <w:rFonts w:ascii="宋体" w:hAnsi="宋体" w:hint="eastAsia"/>
                <w:b/>
                <w:bCs/>
                <w:kern w:val="0"/>
              </w:rPr>
              <w:t>10%～30%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六、</w:t>
            </w:r>
            <w:proofErr w:type="gramStart"/>
            <w:r>
              <w:rPr>
                <w:rFonts w:ascii="宋体" w:hAnsi="宋体" w:hint="eastAsia"/>
                <w:kern w:val="0"/>
              </w:rPr>
              <w:t>融资拿</w:t>
            </w:r>
            <w:proofErr w:type="gramEnd"/>
            <w:r>
              <w:rPr>
                <w:rFonts w:ascii="宋体" w:hAnsi="宋体" w:hint="eastAsia"/>
                <w:kern w:val="0"/>
              </w:rPr>
              <w:t>地税务规划与风险管理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七、</w:t>
            </w:r>
            <w:r>
              <w:rPr>
                <w:rFonts w:ascii="宋体" w:hAnsi="宋体" w:hint="eastAsia"/>
                <w:kern w:val="0"/>
              </w:rPr>
              <w:t>开发阶段税务规划与税务风险管理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八、</w:t>
            </w:r>
            <w:r>
              <w:rPr>
                <w:rFonts w:ascii="宋体" w:hAnsi="宋体" w:hint="eastAsia"/>
                <w:kern w:val="0"/>
              </w:rPr>
              <w:t>如何解决土地增值税清算问题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九、</w:t>
            </w:r>
            <w:r>
              <w:rPr>
                <w:rFonts w:ascii="宋体" w:hAnsi="宋体" w:hint="eastAsia"/>
                <w:kern w:val="0"/>
              </w:rPr>
              <w:t>如何顺利实现房地产项目清算注销</w:t>
            </w:r>
          </w:p>
          <w:p w:rsidR="0003665C" w:rsidRDefault="008C3C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十、</w:t>
            </w:r>
            <w:r>
              <w:rPr>
                <w:rFonts w:ascii="宋体" w:hAnsi="宋体" w:hint="eastAsia"/>
                <w:kern w:val="0"/>
              </w:rPr>
              <w:t>如何化解税务稽查危机</w:t>
            </w:r>
          </w:p>
        </w:tc>
      </w:tr>
      <w:tr w:rsidR="0003665C">
        <w:trPr>
          <w:trHeight w:val="1473"/>
          <w:jc w:val="center"/>
        </w:trPr>
        <w:tc>
          <w:tcPr>
            <w:tcW w:w="4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jc w:val="left"/>
              <w:textAlignment w:val="baseline"/>
              <w:rPr>
                <w:rFonts w:ascii="宋体" w:hAnsi="宋体" w:cs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人力资源管理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一、</w:t>
            </w:r>
            <w:r>
              <w:rPr>
                <w:rFonts w:ascii="宋体" w:hAnsi="宋体" w:hint="eastAsia"/>
                <w:kern w:val="0"/>
              </w:rPr>
              <w:t>房地产组织发展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二、</w:t>
            </w:r>
            <w:r>
              <w:rPr>
                <w:rFonts w:ascii="宋体" w:hAnsi="宋体" w:hint="eastAsia"/>
                <w:kern w:val="0"/>
              </w:rPr>
              <w:t>房地产人力资源管理定位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三、</w:t>
            </w:r>
            <w:r>
              <w:rPr>
                <w:rFonts w:ascii="宋体" w:hAnsi="宋体" w:hint="eastAsia"/>
                <w:kern w:val="0"/>
              </w:rPr>
              <w:t>基于组织发展的房地产HR管理架构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四、</w:t>
            </w:r>
            <w:r>
              <w:rPr>
                <w:rFonts w:ascii="宋体" w:hAnsi="宋体" w:hint="eastAsia"/>
                <w:kern w:val="0"/>
              </w:rPr>
              <w:t>房地产人力资源战略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五、</w:t>
            </w:r>
            <w:r>
              <w:rPr>
                <w:rFonts w:ascii="宋体" w:hAnsi="宋体" w:hint="eastAsia"/>
                <w:kern w:val="0"/>
              </w:rPr>
              <w:t>房地产人才能力规划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六、</w:t>
            </w:r>
            <w:r>
              <w:rPr>
                <w:rFonts w:ascii="宋体" w:hAnsi="宋体" w:hint="eastAsia"/>
                <w:kern w:val="0"/>
              </w:rPr>
              <w:t>房地产管控与流程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七、</w:t>
            </w:r>
            <w:r>
              <w:rPr>
                <w:rFonts w:ascii="宋体" w:hAnsi="宋体" w:hint="eastAsia"/>
                <w:kern w:val="0"/>
              </w:rPr>
              <w:t>房地产</w:t>
            </w:r>
            <w:r>
              <w:rPr>
                <w:rFonts w:ascii="宋体" w:hAnsi="宋体" w:hint="eastAsia"/>
                <w:b/>
                <w:bCs/>
                <w:kern w:val="0"/>
              </w:rPr>
              <w:t>HR</w:t>
            </w:r>
            <w:r>
              <w:rPr>
                <w:rFonts w:ascii="宋体" w:hAnsi="宋体" w:hint="eastAsia"/>
                <w:kern w:val="0"/>
              </w:rPr>
              <w:t>规划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八、</w:t>
            </w:r>
            <w:r>
              <w:rPr>
                <w:rFonts w:ascii="宋体" w:hAnsi="宋体" w:hint="eastAsia"/>
                <w:kern w:val="0"/>
              </w:rPr>
              <w:t>房地产企业招聘管理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九、</w:t>
            </w:r>
            <w:r>
              <w:rPr>
                <w:rFonts w:ascii="宋体" w:hAnsi="宋体" w:hint="eastAsia"/>
                <w:kern w:val="0"/>
              </w:rPr>
              <w:t>房地产企业人才培养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十、</w:t>
            </w:r>
            <w:r>
              <w:rPr>
                <w:rFonts w:ascii="宋体" w:hAnsi="宋体" w:hint="eastAsia"/>
                <w:kern w:val="0"/>
              </w:rPr>
              <w:t>房地产企业绩效管理</w:t>
            </w:r>
          </w:p>
          <w:p w:rsidR="0003665C" w:rsidRDefault="008C3C9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十一、</w:t>
            </w:r>
            <w:r>
              <w:rPr>
                <w:rFonts w:ascii="宋体" w:hAnsi="宋体" w:hint="eastAsia"/>
                <w:kern w:val="0"/>
              </w:rPr>
              <w:t>战略地图与</w:t>
            </w:r>
            <w:r>
              <w:rPr>
                <w:rFonts w:ascii="宋体" w:hAnsi="宋体" w:hint="eastAsia"/>
                <w:b/>
                <w:bCs/>
                <w:kern w:val="0"/>
              </w:rPr>
              <w:t>KPI</w:t>
            </w:r>
            <w:r>
              <w:rPr>
                <w:rFonts w:ascii="宋体" w:hAnsi="宋体" w:hint="eastAsia"/>
                <w:kern w:val="0"/>
              </w:rPr>
              <w:t>落地</w:t>
            </w:r>
          </w:p>
        </w:tc>
        <w:tc>
          <w:tcPr>
            <w:tcW w:w="46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widowControl/>
              <w:jc w:val="left"/>
              <w:rPr>
                <w:rFonts w:ascii="宋体" w:hAnsi="宋体" w:cs="宋体"/>
                <w:b/>
                <w:bCs/>
                <w:color w:val="C00000"/>
              </w:rPr>
            </w:pPr>
            <w:r>
              <w:rPr>
                <w:rFonts w:ascii="宋体" w:hAnsi="宋体" w:hint="eastAsia"/>
                <w:b/>
                <w:bCs/>
                <w:color w:val="C00000"/>
              </w:rPr>
              <w:t>客户关系管理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一、</w:t>
            </w:r>
            <w:r>
              <w:rPr>
                <w:rFonts w:ascii="宋体" w:hAnsi="宋体" w:hint="eastAsia"/>
                <w:kern w:val="0"/>
              </w:rPr>
              <w:t>地产标杆客户发展轨迹剖析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二、</w:t>
            </w:r>
            <w:r>
              <w:rPr>
                <w:rFonts w:ascii="宋体" w:hAnsi="宋体" w:hint="eastAsia"/>
                <w:kern w:val="0"/>
              </w:rPr>
              <w:t>如何设计地产客户关系管理发展战略及客户战略制定的思路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三、</w:t>
            </w:r>
            <w:r>
              <w:rPr>
                <w:rFonts w:ascii="宋体" w:hAnsi="宋体" w:hint="eastAsia"/>
                <w:kern w:val="0"/>
              </w:rPr>
              <w:t>从美国帕尔迪的发展，解析、设计地产“客户导向”的流程与标准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四、</w:t>
            </w:r>
            <w:r>
              <w:rPr>
                <w:rFonts w:ascii="宋体" w:hAnsi="宋体" w:hint="eastAsia"/>
                <w:kern w:val="0"/>
              </w:rPr>
              <w:t>构建产品防线——客户投诉处理体系和危机处理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五、</w:t>
            </w:r>
            <w:r>
              <w:rPr>
                <w:rFonts w:ascii="宋体" w:hAnsi="宋体" w:hint="eastAsia"/>
                <w:kern w:val="0"/>
              </w:rPr>
              <w:t>体验管理-----房地产体验和触点管理以及地产服务“八步法”的流程解读</w:t>
            </w:r>
          </w:p>
          <w:p w:rsidR="0003665C" w:rsidRDefault="008C3C91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六、</w:t>
            </w:r>
            <w:r>
              <w:rPr>
                <w:rFonts w:ascii="宋体" w:hAnsi="宋体" w:hint="eastAsia"/>
                <w:kern w:val="0"/>
              </w:rPr>
              <w:t>洞察先机——地产客户信息系统的建设与管理</w:t>
            </w:r>
          </w:p>
          <w:p w:rsidR="0003665C" w:rsidRDefault="008C3C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七、</w:t>
            </w:r>
            <w:r>
              <w:rPr>
                <w:rFonts w:ascii="宋体" w:hAnsi="宋体" w:hint="eastAsia"/>
                <w:kern w:val="0"/>
              </w:rPr>
              <w:t>地产“客户会”效用（会员、网站、刊物等）管理及战法</w:t>
            </w:r>
          </w:p>
        </w:tc>
      </w:tr>
    </w:tbl>
    <w:p w:rsidR="0003665C" w:rsidRDefault="0003665C"/>
    <w:p w:rsidR="0003665C" w:rsidRDefault="008C3C91">
      <w:r>
        <w:rPr>
          <w:rFonts w:hint="eastAsia"/>
          <w:noProof/>
        </w:rPr>
        <w:drawing>
          <wp:inline distT="0" distB="0" distL="0" distR="0">
            <wp:extent cx="6120130" cy="3333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4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697"/>
      </w:tblGrid>
      <w:tr w:rsidR="0003665C">
        <w:trPr>
          <w:trHeight w:val="1473"/>
          <w:jc w:val="center"/>
        </w:trPr>
        <w:tc>
          <w:tcPr>
            <w:tcW w:w="4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ind w:left="1343" w:hangingChars="637" w:hanging="1343"/>
              <w:textAlignment w:val="baseline"/>
              <w:rPr>
                <w:rFonts w:ascii="宋体" w:hAnsi="宋体" w:cs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养老地产</w:t>
            </w:r>
          </w:p>
          <w:p w:rsidR="0003665C" w:rsidRDefault="008C3C91">
            <w:pPr>
              <w:ind w:left="1338" w:hangingChars="637" w:hanging="1338"/>
              <w:jc w:val="left"/>
              <w:textAlignment w:val="baseline"/>
              <w:rPr>
                <w:rFonts w:ascii="Calibri" w:eastAsia="Times New Roman" w:hAnsi="Calibri"/>
              </w:rPr>
            </w:pPr>
            <w:r>
              <w:rPr>
                <w:rFonts w:ascii="宋体" w:hAnsi="宋体" w:hint="eastAsia"/>
              </w:rPr>
              <w:t>一、中国养老养生地产发展现状及最新政策解读</w:t>
            </w:r>
          </w:p>
          <w:p w:rsidR="0003665C" w:rsidRDefault="008C3C91">
            <w:pPr>
              <w:ind w:left="1338" w:hangingChars="637" w:hanging="1338"/>
              <w:jc w:val="left"/>
              <w:textAlignment w:val="baseline"/>
              <w:rPr>
                <w:rFonts w:eastAsia="Times New Roman"/>
              </w:rPr>
            </w:pPr>
            <w:r>
              <w:rPr>
                <w:rFonts w:ascii="宋体" w:hAnsi="宋体" w:hint="eastAsia"/>
              </w:rPr>
              <w:t>二、养老养生地产商业模式与创新设计</w:t>
            </w:r>
          </w:p>
          <w:p w:rsidR="0003665C" w:rsidRDefault="008C3C91">
            <w:pPr>
              <w:ind w:left="1338" w:hangingChars="637" w:hanging="1338"/>
              <w:jc w:val="left"/>
              <w:textAlignment w:val="baseline"/>
              <w:rPr>
                <w:rFonts w:eastAsia="Times New Roman"/>
              </w:rPr>
            </w:pPr>
            <w:r>
              <w:rPr>
                <w:rFonts w:ascii="宋体" w:hAnsi="宋体" w:hint="eastAsia"/>
              </w:rPr>
              <w:t>三、养老养生地产投融资理念</w:t>
            </w:r>
          </w:p>
          <w:p w:rsidR="0003665C" w:rsidRDefault="008C3C91">
            <w:pPr>
              <w:ind w:left="1338" w:hangingChars="637" w:hanging="1338"/>
              <w:jc w:val="left"/>
              <w:textAlignment w:val="baselin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四、国内外经典养老案例解析</w:t>
            </w:r>
          </w:p>
        </w:tc>
        <w:tc>
          <w:tcPr>
            <w:tcW w:w="46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ind w:left="1343" w:hangingChars="637" w:hanging="1343"/>
              <w:textAlignment w:val="baseline"/>
              <w:rPr>
                <w:rFonts w:ascii="宋体" w:hAnsi="宋体" w:cs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文化地产</w:t>
            </w:r>
          </w:p>
          <w:p w:rsidR="0003665C" w:rsidRDefault="008C3C91">
            <w:pPr>
              <w:ind w:left="1343" w:hangingChars="637" w:hanging="1343"/>
              <w:jc w:val="left"/>
              <w:textAlignment w:val="baseline"/>
              <w:rPr>
                <w:rFonts w:ascii="Calibri" w:eastAsia="Times New Roman" w:hAnsi="Calibri"/>
              </w:rPr>
            </w:pPr>
            <w:r>
              <w:rPr>
                <w:rFonts w:ascii="宋体" w:hAnsi="宋体" w:hint="eastAsia"/>
                <w:b/>
                <w:bCs/>
              </w:rPr>
              <w:t>一、</w:t>
            </w:r>
            <w:r>
              <w:rPr>
                <w:rFonts w:ascii="宋体" w:hAnsi="宋体" w:hint="eastAsia"/>
              </w:rPr>
              <w:t>文化产业前沿问题</w:t>
            </w:r>
          </w:p>
          <w:p w:rsidR="0003665C" w:rsidRDefault="008C3C91">
            <w:pPr>
              <w:ind w:left="1343" w:hangingChars="637" w:hanging="1343"/>
              <w:jc w:val="left"/>
              <w:textAlignment w:val="baseline"/>
              <w:rPr>
                <w:rFonts w:eastAsia="Times New Roman"/>
              </w:rPr>
            </w:pPr>
            <w:r>
              <w:rPr>
                <w:rFonts w:ascii="宋体" w:hAnsi="宋体" w:hint="eastAsia"/>
                <w:b/>
                <w:bCs/>
              </w:rPr>
              <w:t>二、</w:t>
            </w:r>
            <w:r>
              <w:rPr>
                <w:rFonts w:ascii="宋体" w:hAnsi="宋体" w:hint="eastAsia"/>
              </w:rPr>
              <w:t>文化地产商业模式与创新设计</w:t>
            </w:r>
          </w:p>
          <w:p w:rsidR="0003665C" w:rsidRDefault="008C3C91">
            <w:pPr>
              <w:ind w:left="1343" w:hangingChars="637" w:hanging="1343"/>
              <w:jc w:val="left"/>
              <w:textAlignment w:val="baseline"/>
              <w:rPr>
                <w:rFonts w:eastAsia="Times New Roman"/>
              </w:rPr>
            </w:pPr>
            <w:r>
              <w:rPr>
                <w:rFonts w:ascii="宋体" w:hAnsi="宋体" w:hint="eastAsia"/>
                <w:b/>
                <w:bCs/>
              </w:rPr>
              <w:t>三、</w:t>
            </w:r>
            <w:r>
              <w:rPr>
                <w:rFonts w:ascii="宋体" w:hAnsi="宋体" w:hint="eastAsia"/>
              </w:rPr>
              <w:t>文化产业投融资理念</w:t>
            </w:r>
          </w:p>
          <w:p w:rsidR="0003665C" w:rsidRDefault="008C3C91">
            <w:pPr>
              <w:ind w:left="1343" w:hangingChars="637" w:hanging="1343"/>
              <w:jc w:val="left"/>
              <w:textAlignment w:val="baselin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四、</w:t>
            </w:r>
            <w:r>
              <w:rPr>
                <w:rFonts w:ascii="宋体" w:hAnsi="宋体" w:hint="eastAsia"/>
              </w:rPr>
              <w:t>文化地产规划及案例分析</w:t>
            </w:r>
          </w:p>
        </w:tc>
      </w:tr>
      <w:tr w:rsidR="0003665C">
        <w:trPr>
          <w:trHeight w:val="1473"/>
          <w:jc w:val="center"/>
        </w:trPr>
        <w:tc>
          <w:tcPr>
            <w:tcW w:w="4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ind w:left="1343" w:hangingChars="637" w:hanging="1343"/>
              <w:textAlignment w:val="baseline"/>
              <w:rPr>
                <w:rFonts w:ascii="宋体" w:hAnsi="宋体" w:cs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旅游与酒店地产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一、中国旅游地产开发理论与经典案例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二、旅游地产与自然风景区的有机结合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三、产权式度假酒店与产权式商务酒店</w:t>
            </w:r>
          </w:p>
          <w:p w:rsidR="0003665C" w:rsidRDefault="008C3C91">
            <w:pPr>
              <w:ind w:left="1338" w:hangingChars="637" w:hanging="1338"/>
              <w:textAlignment w:val="baseline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四、酒店定位策划、酒店建筑设计及特性装饰</w:t>
            </w:r>
          </w:p>
        </w:tc>
        <w:tc>
          <w:tcPr>
            <w:tcW w:w="46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ind w:left="1343" w:hangingChars="637" w:hanging="1343"/>
              <w:textAlignment w:val="baseline"/>
              <w:rPr>
                <w:rFonts w:ascii="宋体" w:hAnsi="宋体" w:cs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>工业地产</w:t>
            </w:r>
          </w:p>
          <w:p w:rsidR="0003665C" w:rsidRDefault="008C3C91">
            <w:pPr>
              <w:ind w:left="1343" w:hangingChars="637" w:hanging="1343"/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一、</w:t>
            </w:r>
            <w:r>
              <w:rPr>
                <w:rFonts w:ascii="宋体" w:hAnsi="宋体" w:hint="eastAsia"/>
                <w:kern w:val="0"/>
              </w:rPr>
              <w:t>中国的工业地产发展状况</w:t>
            </w:r>
          </w:p>
          <w:p w:rsidR="0003665C" w:rsidRDefault="008C3C91">
            <w:pPr>
              <w:ind w:left="1343" w:hangingChars="637" w:hanging="1343"/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二、</w:t>
            </w:r>
            <w:r>
              <w:rPr>
                <w:rFonts w:ascii="宋体" w:hAnsi="宋体" w:hint="eastAsia"/>
                <w:kern w:val="0"/>
              </w:rPr>
              <w:t>工业地产的投资策略与融资模式分析</w:t>
            </w:r>
          </w:p>
          <w:p w:rsidR="0003665C" w:rsidRDefault="008C3C91">
            <w:pPr>
              <w:ind w:left="1343" w:hangingChars="637" w:hanging="1343"/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三、</w:t>
            </w:r>
            <w:r>
              <w:rPr>
                <w:rFonts w:ascii="宋体" w:hAnsi="宋体" w:hint="eastAsia"/>
                <w:kern w:val="0"/>
              </w:rPr>
              <w:t>工业地产主题定位与商业运营模式</w:t>
            </w:r>
          </w:p>
          <w:p w:rsidR="0003665C" w:rsidRDefault="008C3C91">
            <w:pPr>
              <w:ind w:left="1343" w:hangingChars="637" w:hanging="1343"/>
              <w:textAlignment w:val="baseline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四、</w:t>
            </w:r>
            <w:r>
              <w:rPr>
                <w:rFonts w:ascii="宋体" w:hAnsi="宋体" w:hint="eastAsia"/>
                <w:kern w:val="0"/>
              </w:rPr>
              <w:t>开发区、产业园区的建设与合作</w:t>
            </w:r>
          </w:p>
        </w:tc>
      </w:tr>
      <w:tr w:rsidR="0003665C">
        <w:trPr>
          <w:trHeight w:val="1473"/>
          <w:jc w:val="center"/>
        </w:trPr>
        <w:tc>
          <w:tcPr>
            <w:tcW w:w="4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textAlignment w:val="baseline"/>
              <w:rPr>
                <w:rFonts w:ascii="宋体" w:hAnsi="宋体" w:cs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lastRenderedPageBreak/>
              <w:t>住宅地产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一、</w:t>
            </w:r>
            <w:r>
              <w:rPr>
                <w:rFonts w:ascii="宋体" w:hAnsi="宋体" w:hint="eastAsia"/>
                <w:kern w:val="0"/>
              </w:rPr>
              <w:t>中国住宅房地产发展回顾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二、</w:t>
            </w:r>
            <w:r>
              <w:rPr>
                <w:rFonts w:ascii="宋体" w:hAnsi="宋体" w:hint="eastAsia"/>
                <w:kern w:val="0"/>
              </w:rPr>
              <w:t>住宅地产的投资定位与分析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三、</w:t>
            </w:r>
            <w:r>
              <w:rPr>
                <w:rFonts w:ascii="宋体" w:hAnsi="宋体" w:hint="eastAsia"/>
                <w:kern w:val="0"/>
              </w:rPr>
              <w:t>住宅地产的项目投资组合</w:t>
            </w:r>
          </w:p>
          <w:p w:rsidR="0003665C" w:rsidRDefault="008C3C91">
            <w:pPr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四、</w:t>
            </w:r>
            <w:r>
              <w:rPr>
                <w:rFonts w:ascii="宋体" w:hAnsi="宋体" w:hint="eastAsia"/>
                <w:kern w:val="0"/>
              </w:rPr>
              <w:t>住宅地产中的商业配套</w:t>
            </w:r>
          </w:p>
        </w:tc>
        <w:tc>
          <w:tcPr>
            <w:tcW w:w="46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ind w:left="1343" w:hangingChars="637" w:hanging="1343"/>
              <w:textAlignment w:val="baseline"/>
              <w:rPr>
                <w:rFonts w:ascii="宋体" w:hAnsi="宋体" w:cs="宋体"/>
                <w:b/>
                <w:bCs/>
                <w:color w:val="C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C00000"/>
                <w:kern w:val="0"/>
              </w:rPr>
              <w:t xml:space="preserve">商业地产 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一、</w:t>
            </w:r>
            <w:r>
              <w:rPr>
                <w:rFonts w:ascii="宋体" w:hAnsi="宋体" w:hint="eastAsia"/>
                <w:kern w:val="0"/>
              </w:rPr>
              <w:t>商业地产的开发模式及投资策略</w:t>
            </w:r>
          </w:p>
          <w:p w:rsidR="0003665C" w:rsidRDefault="008C3C91">
            <w:pPr>
              <w:ind w:left="211" w:hangingChars="100" w:hanging="211"/>
              <w:textAlignment w:val="baseline"/>
              <w:rPr>
                <w:rFonts w:ascii="宋体" w:hAnsi="宋体"/>
                <w:kern w:val="0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kern w:val="0"/>
              </w:rPr>
              <w:t>二</w:t>
            </w:r>
            <w:r>
              <w:rPr>
                <w:rFonts w:ascii="宋体" w:hAnsi="宋体" w:hint="eastAsia"/>
                <w:kern w:val="0"/>
              </w:rPr>
              <w:t>商业</w:t>
            </w:r>
            <w:proofErr w:type="gramEnd"/>
            <w:r>
              <w:rPr>
                <w:rFonts w:ascii="宋体" w:hAnsi="宋体" w:hint="eastAsia"/>
                <w:kern w:val="0"/>
              </w:rPr>
              <w:t>地产的业态组合策略、商圈的分析及定位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三、</w:t>
            </w:r>
            <w:r>
              <w:rPr>
                <w:rFonts w:ascii="宋体" w:hAnsi="宋体" w:hint="eastAsia"/>
                <w:kern w:val="0"/>
              </w:rPr>
              <w:t>商业地产的招商与运营的管理</w:t>
            </w:r>
          </w:p>
          <w:p w:rsidR="0003665C" w:rsidRDefault="008C3C91">
            <w:pPr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四、</w:t>
            </w:r>
            <w:r>
              <w:rPr>
                <w:rFonts w:ascii="宋体" w:hAnsi="宋体" w:hint="eastAsia"/>
              </w:rPr>
              <w:t>商业房地产投资的九种模式及开发风险控制</w:t>
            </w:r>
          </w:p>
        </w:tc>
      </w:tr>
    </w:tbl>
    <w:p w:rsidR="0003665C" w:rsidRDefault="0003665C"/>
    <w:p w:rsidR="0003665C" w:rsidRDefault="008C3C91">
      <w:r>
        <w:rPr>
          <w:rFonts w:hint="eastAsia"/>
          <w:noProof/>
        </w:rPr>
        <w:drawing>
          <wp:inline distT="0" distB="0" distL="0" distR="0">
            <wp:extent cx="6120130" cy="3651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4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3"/>
        <w:gridCol w:w="4624"/>
      </w:tblGrid>
      <w:tr w:rsidR="0003665C">
        <w:trPr>
          <w:trHeight w:val="739"/>
          <w:jc w:val="center"/>
        </w:trPr>
        <w:tc>
          <w:tcPr>
            <w:tcW w:w="924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整合“</w:t>
            </w:r>
            <w:r>
              <w:rPr>
                <w:rFonts w:ascii="宋体" w:hAnsi="宋体" w:hint="eastAsia"/>
                <w:b/>
                <w:kern w:val="0"/>
                <w:u w:val="single"/>
              </w:rPr>
              <w:t>万科、碧</w:t>
            </w:r>
            <w:proofErr w:type="gramStart"/>
            <w:r>
              <w:rPr>
                <w:rFonts w:ascii="宋体" w:hAnsi="宋体" w:hint="eastAsia"/>
                <w:b/>
                <w:kern w:val="0"/>
                <w:u w:val="single"/>
              </w:rPr>
              <w:t>桂园</w:t>
            </w:r>
            <w:proofErr w:type="gramEnd"/>
            <w:r>
              <w:rPr>
                <w:rFonts w:ascii="宋体" w:hAnsi="宋体" w:hint="eastAsia"/>
                <w:b/>
                <w:kern w:val="0"/>
                <w:u w:val="single"/>
              </w:rPr>
              <w:t>、龙湖”</w:t>
            </w:r>
            <w:r>
              <w:rPr>
                <w:rFonts w:ascii="宋体" w:hAnsi="宋体" w:hint="eastAsia"/>
                <w:kern w:val="0"/>
              </w:rPr>
              <w:t>等标杆企业的营销专家，到学员企业进行实例演练，以好的产品为基础，价格为手段，渠道为关键，推广为助力，形成一套去库存的组合拳，真正为</w:t>
            </w:r>
            <w:proofErr w:type="gramStart"/>
            <w:r>
              <w:rPr>
                <w:rFonts w:ascii="宋体" w:hAnsi="宋体" w:hint="eastAsia"/>
                <w:kern w:val="0"/>
              </w:rPr>
              <w:t>房企解</w:t>
            </w:r>
            <w:proofErr w:type="gramEnd"/>
            <w:r>
              <w:rPr>
                <w:rFonts w:ascii="宋体" w:hAnsi="宋体" w:hint="eastAsia"/>
                <w:kern w:val="0"/>
              </w:rPr>
              <w:t>决库存积压的难题。</w:t>
            </w:r>
          </w:p>
        </w:tc>
      </w:tr>
      <w:tr w:rsidR="0003665C">
        <w:trPr>
          <w:trHeight w:val="1735"/>
          <w:jc w:val="center"/>
        </w:trPr>
        <w:tc>
          <w:tcPr>
            <w:tcW w:w="4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textAlignment w:val="baseline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一、</w:t>
            </w:r>
            <w:r>
              <w:rPr>
                <w:rFonts w:ascii="宋体" w:hAnsi="宋体" w:hint="eastAsia"/>
                <w:b/>
                <w:color w:val="C00000"/>
                <w:kern w:val="0"/>
              </w:rPr>
              <w:t>产品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1、家居智能化 2、户型多样化 3、私人定制化</w:t>
            </w:r>
          </w:p>
          <w:p w:rsidR="0003665C" w:rsidRDefault="008C3C91">
            <w:pPr>
              <w:textAlignment w:val="baseline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二、</w:t>
            </w:r>
            <w:r>
              <w:rPr>
                <w:rFonts w:ascii="宋体" w:hAnsi="宋体" w:hint="eastAsia"/>
                <w:b/>
                <w:color w:val="C00000"/>
                <w:kern w:val="0"/>
              </w:rPr>
              <w:t>价格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1、</w:t>
            </w:r>
            <w:r>
              <w:rPr>
                <w:rFonts w:ascii="宋体" w:hAnsi="宋体" w:hint="eastAsia"/>
                <w:kern w:val="0"/>
              </w:rPr>
              <w:tab/>
            </w:r>
            <w:proofErr w:type="gramStart"/>
            <w:r>
              <w:rPr>
                <w:rFonts w:ascii="宋体" w:hAnsi="宋体" w:hint="eastAsia"/>
                <w:kern w:val="0"/>
              </w:rPr>
              <w:t>巧玩首付</w:t>
            </w:r>
            <w:proofErr w:type="gramEnd"/>
            <w:r>
              <w:rPr>
                <w:rFonts w:ascii="宋体" w:hAnsi="宋体" w:hint="eastAsia"/>
                <w:kern w:val="0"/>
              </w:rPr>
              <w:t xml:space="preserve">　  2、巧降价　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3、 金融理财    4、打包套餐</w:t>
            </w:r>
          </w:p>
        </w:tc>
        <w:tc>
          <w:tcPr>
            <w:tcW w:w="4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665C" w:rsidRDefault="008C3C91">
            <w:pPr>
              <w:textAlignment w:val="baseline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三、</w:t>
            </w:r>
            <w:r>
              <w:rPr>
                <w:rFonts w:ascii="宋体" w:hAnsi="宋体"/>
                <w:b/>
                <w:color w:val="C00000"/>
                <w:kern w:val="0"/>
              </w:rPr>
              <w:t>渠道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1、自销团队2、全民营销3、线上卖房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4、分销渠道5、自</w:t>
            </w:r>
            <w:proofErr w:type="gramStart"/>
            <w:r>
              <w:rPr>
                <w:rFonts w:ascii="宋体" w:hAnsi="宋体"/>
                <w:kern w:val="0"/>
              </w:rPr>
              <w:t>建拓客团队</w:t>
            </w:r>
            <w:proofErr w:type="gramEnd"/>
          </w:p>
          <w:p w:rsidR="0003665C" w:rsidRDefault="008C3C91">
            <w:pPr>
              <w:textAlignment w:val="baseline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四、</w:t>
            </w:r>
            <w:r>
              <w:rPr>
                <w:rFonts w:ascii="宋体" w:hAnsi="宋体"/>
                <w:b/>
                <w:color w:val="C00000"/>
                <w:kern w:val="0"/>
              </w:rPr>
              <w:t>推广</w:t>
            </w:r>
          </w:p>
          <w:p w:rsidR="0003665C" w:rsidRDefault="008C3C91">
            <w:pPr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1.新媒体营销2</w:t>
            </w:r>
            <w:r>
              <w:rPr>
                <w:rFonts w:ascii="宋体" w:hAnsi="宋体" w:hint="eastAsia"/>
                <w:kern w:val="0"/>
              </w:rPr>
              <w:t>、</w:t>
            </w:r>
            <w:r>
              <w:rPr>
                <w:rFonts w:ascii="宋体" w:hAnsi="宋体"/>
                <w:kern w:val="0"/>
              </w:rPr>
              <w:t>O2O营销</w:t>
            </w:r>
          </w:p>
        </w:tc>
      </w:tr>
    </w:tbl>
    <w:p w:rsidR="0003665C" w:rsidRDefault="008C3C91"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187960</wp:posOffset>
            </wp:positionV>
            <wp:extent cx="1927225" cy="816610"/>
            <wp:effectExtent l="0" t="0" r="0" b="254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65C" w:rsidRDefault="0003665C"/>
    <w:p w:rsidR="0003665C" w:rsidRDefault="0003665C"/>
    <w:p w:rsidR="0003665C" w:rsidRDefault="0003665C"/>
    <w:p w:rsidR="0003665C" w:rsidRDefault="008C3C91">
      <w:r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5864225" cy="8189595"/>
            <wp:effectExtent l="0" t="0" r="3175" b="1905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225" cy="818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03665C"/>
    <w:p w:rsidR="0003665C" w:rsidRDefault="008C3C91">
      <w:r>
        <w:rPr>
          <w:rFonts w:hint="eastAsia"/>
          <w:noProof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163830</wp:posOffset>
            </wp:positionV>
            <wp:extent cx="1919605" cy="816610"/>
            <wp:effectExtent l="0" t="0" r="4445" b="254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65C" w:rsidRDefault="0003665C"/>
    <w:p w:rsidR="0003665C" w:rsidRDefault="0003665C"/>
    <w:p w:rsidR="0003665C" w:rsidRDefault="0003665C"/>
    <w:p w:rsidR="0003665C" w:rsidRDefault="0003665C">
      <w:pPr>
        <w:rPr>
          <w:b/>
        </w:rPr>
      </w:pPr>
    </w:p>
    <w:p w:rsidR="0003665C" w:rsidRDefault="008C3C91">
      <w:pPr>
        <w:spacing w:line="276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、房地产开发企业及相关企业的总经理、董事长</w:t>
      </w:r>
    </w:p>
    <w:p w:rsidR="0003665C" w:rsidRDefault="008C3C91">
      <w:pPr>
        <w:spacing w:line="276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、房地产企业项目总经理、拟派驻项目的职能部门总经理</w:t>
      </w:r>
    </w:p>
    <w:p w:rsidR="0003665C" w:rsidRDefault="008C3C91">
      <w:pPr>
        <w:spacing w:line="276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、房地产企业拟按项目总经理、职能部门总经理标准培养的各专业部门经理</w:t>
      </w:r>
    </w:p>
    <w:p w:rsidR="0003665C" w:rsidRDefault="008C3C91"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125095</wp:posOffset>
            </wp:positionV>
            <wp:extent cx="1925955" cy="850265"/>
            <wp:effectExtent l="0" t="0" r="0" b="6985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65C" w:rsidRDefault="0003665C"/>
    <w:p w:rsidR="0003665C" w:rsidRDefault="0003665C"/>
    <w:p w:rsidR="0003665C" w:rsidRDefault="0003665C"/>
    <w:p w:rsidR="0003665C" w:rsidRDefault="0003665C"/>
    <w:p w:rsidR="0003665C" w:rsidRDefault="008C3C91">
      <w:pPr>
        <w:widowControl/>
        <w:spacing w:line="276" w:lineRule="auto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学制一年，分阶段授课，每月上课一次，每次集中授课2天（周末）。</w:t>
      </w:r>
    </w:p>
    <w:p w:rsidR="0003665C" w:rsidRDefault="0003665C"/>
    <w:p w:rsidR="0003665C" w:rsidRDefault="008C3C91"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177165</wp:posOffset>
            </wp:positionV>
            <wp:extent cx="1925955" cy="810895"/>
            <wp:effectExtent l="0" t="0" r="0" b="889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76" cy="81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65C" w:rsidRDefault="0003665C"/>
    <w:p w:rsidR="0003665C" w:rsidRDefault="0003665C"/>
    <w:p w:rsidR="0003665C" w:rsidRDefault="0003665C"/>
    <w:p w:rsidR="0003665C" w:rsidRDefault="0003665C">
      <w:pPr>
        <w:spacing w:line="276" w:lineRule="auto"/>
        <w:ind w:firstLineChars="195" w:firstLine="409"/>
        <w:rPr>
          <w:szCs w:val="21"/>
        </w:rPr>
      </w:pPr>
    </w:p>
    <w:p w:rsidR="0003665C" w:rsidRDefault="008C3C91">
      <w:pPr>
        <w:spacing w:line="276" w:lineRule="auto"/>
        <w:ind w:firstLineChars="195" w:firstLine="409"/>
        <w:rPr>
          <w:szCs w:val="21"/>
        </w:rPr>
      </w:pPr>
      <w:r>
        <w:rPr>
          <w:rFonts w:hint="eastAsia"/>
          <w:szCs w:val="21"/>
        </w:rPr>
        <w:t>全部课程学费：人民币</w:t>
      </w:r>
      <w:r w:rsidR="002A2473">
        <w:rPr>
          <w:rFonts w:hint="eastAsia"/>
          <w:b/>
          <w:szCs w:val="21"/>
        </w:rPr>
        <w:t>70000</w:t>
      </w:r>
      <w:r>
        <w:rPr>
          <w:rFonts w:hint="eastAsia"/>
          <w:b/>
          <w:szCs w:val="21"/>
        </w:rPr>
        <w:t>元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人（</w:t>
      </w:r>
      <w:r>
        <w:rPr>
          <w:rFonts w:hint="eastAsia"/>
          <w:szCs w:val="21"/>
        </w:rPr>
        <w:t>包括：报名费、学费、书本资料费、证书费、教学管理费、拓展培训费）学习期间的食宿费、交通费及国内外考察费自理。</w:t>
      </w:r>
      <w:r>
        <w:rPr>
          <w:szCs w:val="21"/>
        </w:rPr>
        <w:t></w:t>
      </w:r>
    </w:p>
    <w:p w:rsidR="0003665C" w:rsidRDefault="0003665C"/>
    <w:p w:rsidR="0003665C" w:rsidRDefault="0003665C"/>
    <w:p w:rsidR="0003665C" w:rsidRDefault="008C3C91">
      <w:r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5080</wp:posOffset>
            </wp:positionV>
            <wp:extent cx="1958975" cy="845820"/>
            <wp:effectExtent l="0" t="0" r="3175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65C" w:rsidRDefault="0003665C"/>
    <w:p w:rsidR="0003665C" w:rsidRDefault="0003665C"/>
    <w:p w:rsidR="0003665C" w:rsidRDefault="0003665C"/>
    <w:p w:rsidR="0003665C" w:rsidRDefault="008C3C91" w:rsidP="005A464E">
      <w:pPr>
        <w:spacing w:line="400" w:lineRule="exact"/>
      </w:pPr>
      <w:r>
        <w:rPr>
          <w:rFonts w:hint="eastAsia"/>
          <w:b/>
          <w:sz w:val="28"/>
          <w:szCs w:val="28"/>
        </w:rPr>
        <w:t>联系老师：</w:t>
      </w:r>
      <w:r w:rsidR="005A464E">
        <w:rPr>
          <w:rFonts w:hint="eastAsia"/>
          <w:b/>
          <w:bCs/>
          <w:sz w:val="25"/>
          <w:szCs w:val="25"/>
        </w:rPr>
        <w:t>联系人</w:t>
      </w:r>
      <w:r w:rsidR="005A464E">
        <w:rPr>
          <w:rFonts w:hint="eastAsia"/>
          <w:b/>
          <w:bCs/>
          <w:sz w:val="25"/>
          <w:szCs w:val="25"/>
        </w:rPr>
        <w:t xml:space="preserve"> </w:t>
      </w:r>
      <w:r w:rsidR="005A464E">
        <w:rPr>
          <w:rFonts w:hint="eastAsia"/>
          <w:b/>
          <w:bCs/>
          <w:sz w:val="25"/>
          <w:szCs w:val="25"/>
        </w:rPr>
        <w:t>：陈老师、王老师</w:t>
      </w:r>
      <w:r w:rsidR="005A464E">
        <w:rPr>
          <w:rFonts w:hint="eastAsia"/>
          <w:b/>
          <w:bCs/>
          <w:sz w:val="25"/>
          <w:szCs w:val="25"/>
        </w:rPr>
        <w:t xml:space="preserve"> </w:t>
      </w:r>
      <w:r w:rsidR="005A464E">
        <w:rPr>
          <w:rFonts w:hint="eastAsia"/>
          <w:b/>
          <w:bCs/>
          <w:sz w:val="25"/>
          <w:szCs w:val="25"/>
        </w:rPr>
        <w:t>电话：</w:t>
      </w:r>
      <w:r w:rsidR="005A464E">
        <w:rPr>
          <w:rFonts w:hint="eastAsia"/>
          <w:b/>
          <w:bCs/>
          <w:sz w:val="25"/>
          <w:szCs w:val="25"/>
        </w:rPr>
        <w:t>010-59480917</w:t>
      </w:r>
    </w:p>
    <w:p w:rsidR="0003665C" w:rsidRDefault="0003665C"/>
    <w:p w:rsidR="0003665C" w:rsidRDefault="0003665C"/>
    <w:p w:rsidR="0003665C" w:rsidRDefault="0003665C">
      <w:pPr>
        <w:rPr>
          <w:rFonts w:ascii="微软雅黑" w:eastAsia="微软雅黑" w:hAnsi="微软雅黑" w:cs="微软雅黑"/>
          <w:b/>
          <w:color w:val="C00000"/>
          <w:sz w:val="36"/>
          <w:szCs w:val="36"/>
        </w:rPr>
      </w:pPr>
    </w:p>
    <w:p w:rsidR="0003665C" w:rsidRDefault="0003665C">
      <w:pPr>
        <w:rPr>
          <w:rFonts w:ascii="微软雅黑" w:eastAsia="微软雅黑" w:hAnsi="微软雅黑" w:cs="微软雅黑"/>
          <w:b/>
          <w:color w:val="C00000"/>
          <w:sz w:val="36"/>
          <w:szCs w:val="36"/>
        </w:rPr>
      </w:pPr>
    </w:p>
    <w:p w:rsidR="005A464E" w:rsidRDefault="005A464E">
      <w:pPr>
        <w:rPr>
          <w:rFonts w:ascii="微软雅黑" w:eastAsia="微软雅黑" w:hAnsi="微软雅黑" w:cs="微软雅黑"/>
          <w:b/>
          <w:color w:val="C00000"/>
          <w:sz w:val="36"/>
          <w:szCs w:val="36"/>
        </w:rPr>
      </w:pPr>
    </w:p>
    <w:p w:rsidR="0003665C" w:rsidRDefault="0003665C">
      <w:pPr>
        <w:rPr>
          <w:rFonts w:ascii="微软雅黑" w:eastAsia="微软雅黑" w:hAnsi="微软雅黑" w:cs="微软雅黑"/>
          <w:b/>
          <w:color w:val="C00000"/>
          <w:sz w:val="36"/>
          <w:szCs w:val="36"/>
        </w:rPr>
      </w:pPr>
    </w:p>
    <w:p w:rsidR="00A36D8D" w:rsidRDefault="00A36D8D">
      <w:pPr>
        <w:rPr>
          <w:rFonts w:ascii="微软雅黑" w:eastAsia="微软雅黑" w:hAnsi="微软雅黑" w:cs="微软雅黑"/>
          <w:b/>
          <w:color w:val="C00000"/>
          <w:sz w:val="36"/>
          <w:szCs w:val="36"/>
        </w:rPr>
      </w:pPr>
    </w:p>
    <w:p w:rsidR="00A36D8D" w:rsidRDefault="00A36D8D">
      <w:pPr>
        <w:rPr>
          <w:rFonts w:ascii="微软雅黑" w:eastAsia="微软雅黑" w:hAnsi="微软雅黑" w:cs="微软雅黑"/>
          <w:b/>
          <w:color w:val="C00000"/>
          <w:sz w:val="36"/>
          <w:szCs w:val="36"/>
        </w:rPr>
      </w:pPr>
    </w:p>
    <w:p w:rsidR="00A36D8D" w:rsidRDefault="00A36D8D">
      <w:pPr>
        <w:rPr>
          <w:rFonts w:ascii="微软雅黑" w:eastAsia="微软雅黑" w:hAnsi="微软雅黑" w:cs="微软雅黑" w:hint="eastAsia"/>
          <w:b/>
          <w:color w:val="C00000"/>
          <w:sz w:val="36"/>
          <w:szCs w:val="36"/>
        </w:rPr>
      </w:pPr>
    </w:p>
    <w:p w:rsidR="0003665C" w:rsidRDefault="008C3C91" w:rsidP="00A36D8D">
      <w:pPr>
        <w:ind w:firstLine="640"/>
        <w:jc w:val="center"/>
        <w:rPr>
          <w:rFonts w:ascii="微软雅黑" w:eastAsia="微软雅黑" w:hAnsi="微软雅黑" w:cs="微软雅黑"/>
          <w:b/>
          <w:color w:val="C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C00000"/>
          <w:sz w:val="36"/>
          <w:szCs w:val="36"/>
        </w:rPr>
        <w:lastRenderedPageBreak/>
        <w:t>标杆房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color w:val="C00000"/>
          <w:sz w:val="36"/>
          <w:szCs w:val="36"/>
        </w:rPr>
        <w:t>地产全流程精细化管理高及研修班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668"/>
        <w:gridCol w:w="1276"/>
        <w:gridCol w:w="1135"/>
        <w:gridCol w:w="709"/>
        <w:gridCol w:w="1417"/>
        <w:gridCol w:w="1897"/>
      </w:tblGrid>
      <w:tr w:rsidR="0003665C">
        <w:trPr>
          <w:trHeight w:val="480"/>
          <w:jc w:val="center"/>
        </w:trPr>
        <w:tc>
          <w:tcPr>
            <w:tcW w:w="15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姓   名</w:t>
            </w:r>
          </w:p>
        </w:tc>
        <w:tc>
          <w:tcPr>
            <w:tcW w:w="16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性    别</w:t>
            </w:r>
          </w:p>
        </w:tc>
        <w:tc>
          <w:tcPr>
            <w:tcW w:w="184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8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03665C">
        <w:trPr>
          <w:trHeight w:val="48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民   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最高学历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    业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03665C">
        <w:trPr>
          <w:trHeight w:val="48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手机号码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单位电话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单位传真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03665C">
        <w:trPr>
          <w:trHeight w:val="51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现任职务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担任年限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ind w:firstLineChars="600" w:firstLine="126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E—MAIL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ind w:firstLineChars="600" w:firstLine="126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03665C">
        <w:trPr>
          <w:trHeight w:val="488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03665C">
        <w:trPr>
          <w:trHeight w:val="4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单位名称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单位网址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03665C">
        <w:trPr>
          <w:trHeight w:val="4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单位地址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邮政编码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03665C">
        <w:trPr>
          <w:trHeight w:val="51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经营范围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03665C">
        <w:trPr>
          <w:trHeight w:val="48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资产规模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年营业额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员工人数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03665C">
        <w:trPr>
          <w:trHeight w:val="48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学习目标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03665C">
        <w:trPr>
          <w:trHeight w:val="48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兴趣、爱好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文体特长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03665C">
        <w:trPr>
          <w:cantSplit/>
          <w:trHeight w:val="1104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学习经历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03665C">
        <w:trPr>
          <w:cantSplit/>
          <w:trHeight w:val="139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工作经历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03665C">
        <w:trPr>
          <w:trHeight w:val="156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您是通过什么途径了解到本招生信息的：</w:t>
            </w:r>
          </w:p>
          <w:p w:rsidR="0003665C" w:rsidRDefault="008C3C9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□报纸(注明名称):                  □杂志(注明名称):                 □我院网站</w:t>
            </w:r>
          </w:p>
          <w:p w:rsidR="0003665C" w:rsidRDefault="008C3C9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□其它网站(注明名称):              □我院刊物（院报、院刊等）        □媒体报道</w:t>
            </w:r>
          </w:p>
          <w:p w:rsidR="0003665C" w:rsidRDefault="008C3C9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□信件                             □其它(注明情况)：</w:t>
            </w:r>
          </w:p>
          <w:p w:rsidR="0003665C" w:rsidRDefault="008C3C9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□朋友推荐(如推荐人为我院老学员,请务必注明:推荐人姓名   所属班级)</w:t>
            </w:r>
          </w:p>
        </w:tc>
      </w:tr>
      <w:tr w:rsidR="0003665C">
        <w:trPr>
          <w:trHeight w:val="39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是否需要协助预定住宿:  □否    □是</w:t>
            </w:r>
          </w:p>
        </w:tc>
      </w:tr>
      <w:tr w:rsidR="0003665C">
        <w:trPr>
          <w:trHeight w:val="39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C" w:rsidRDefault="008C3C91">
            <w:pPr>
              <w:adjustRightInd w:val="0"/>
              <w:snapToGrid w:val="0"/>
              <w:rPr>
                <w:rFonts w:ascii="Times New Roman" w:eastAsia="宋体" w:hAnsi="Times New Roman" w:cs="宋体"/>
                <w:szCs w:val="20"/>
              </w:rPr>
            </w:pPr>
            <w:r>
              <w:rPr>
                <w:rFonts w:ascii="Times New Roman" w:eastAsia="宋体" w:hAnsi="Times New Roman" w:cs="宋体" w:hint="eastAsia"/>
                <w:szCs w:val="20"/>
              </w:rPr>
              <w:t>此表复印或传真均有效，请务必详细真实填写上述信息</w:t>
            </w:r>
          </w:p>
          <w:p w:rsidR="0003665C" w:rsidRDefault="008C3C9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请将学费通过银行汇入指定运营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帐户</w:t>
            </w:r>
            <w:proofErr w:type="gramEnd"/>
          </w:p>
          <w:p w:rsidR="0003665C" w:rsidRDefault="000366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03665C" w:rsidRDefault="0003665C"/>
    <w:sectPr w:rsidR="0003665C" w:rsidSect="0003665C">
      <w:headerReference w:type="default" r:id="rId2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C89" w:rsidRDefault="00746C89" w:rsidP="0003665C">
      <w:r>
        <w:separator/>
      </w:r>
    </w:p>
  </w:endnote>
  <w:endnote w:type="continuationSeparator" w:id="0">
    <w:p w:rsidR="00746C89" w:rsidRDefault="00746C89" w:rsidP="0003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C89" w:rsidRDefault="00746C89" w:rsidP="0003665C">
      <w:r>
        <w:separator/>
      </w:r>
    </w:p>
  </w:footnote>
  <w:footnote w:type="continuationSeparator" w:id="0">
    <w:p w:rsidR="00746C89" w:rsidRDefault="00746C89" w:rsidP="0003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5C" w:rsidRDefault="008C3C91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-267970</wp:posOffset>
          </wp:positionV>
          <wp:extent cx="6118860" cy="437515"/>
          <wp:effectExtent l="19050" t="0" r="0" b="0"/>
          <wp:wrapNone/>
          <wp:docPr id="3" name="图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103" cy="43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41D"/>
    <w:rsid w:val="0003665C"/>
    <w:rsid w:val="00064C21"/>
    <w:rsid w:val="00142505"/>
    <w:rsid w:val="00145967"/>
    <w:rsid w:val="001C1C24"/>
    <w:rsid w:val="001D7745"/>
    <w:rsid w:val="00223F8C"/>
    <w:rsid w:val="00266E1A"/>
    <w:rsid w:val="00267C66"/>
    <w:rsid w:val="002A2473"/>
    <w:rsid w:val="002C6985"/>
    <w:rsid w:val="002F7E33"/>
    <w:rsid w:val="003178E1"/>
    <w:rsid w:val="00364F86"/>
    <w:rsid w:val="00386886"/>
    <w:rsid w:val="0039257F"/>
    <w:rsid w:val="003D1B28"/>
    <w:rsid w:val="003E5DF1"/>
    <w:rsid w:val="004D541D"/>
    <w:rsid w:val="005A464E"/>
    <w:rsid w:val="005E0EBE"/>
    <w:rsid w:val="005E7E32"/>
    <w:rsid w:val="00633311"/>
    <w:rsid w:val="00644958"/>
    <w:rsid w:val="00662D12"/>
    <w:rsid w:val="00696FF4"/>
    <w:rsid w:val="006D3AEE"/>
    <w:rsid w:val="0073581B"/>
    <w:rsid w:val="007407E2"/>
    <w:rsid w:val="00746C89"/>
    <w:rsid w:val="00761EB1"/>
    <w:rsid w:val="00836CFA"/>
    <w:rsid w:val="00850C88"/>
    <w:rsid w:val="008768AA"/>
    <w:rsid w:val="008B60B5"/>
    <w:rsid w:val="008C3C91"/>
    <w:rsid w:val="0092592B"/>
    <w:rsid w:val="009C66C8"/>
    <w:rsid w:val="009D2D51"/>
    <w:rsid w:val="00A36D8D"/>
    <w:rsid w:val="00A57853"/>
    <w:rsid w:val="00A93786"/>
    <w:rsid w:val="00AC65CA"/>
    <w:rsid w:val="00B61429"/>
    <w:rsid w:val="00B768C1"/>
    <w:rsid w:val="00BC1E23"/>
    <w:rsid w:val="00C02F18"/>
    <w:rsid w:val="00C50E60"/>
    <w:rsid w:val="00D5345A"/>
    <w:rsid w:val="00D56AB5"/>
    <w:rsid w:val="00D8148E"/>
    <w:rsid w:val="00D97A28"/>
    <w:rsid w:val="00DD2C68"/>
    <w:rsid w:val="00DF65BA"/>
    <w:rsid w:val="00E3115A"/>
    <w:rsid w:val="00EB36C6"/>
    <w:rsid w:val="00ED172A"/>
    <w:rsid w:val="00F625B7"/>
    <w:rsid w:val="00F7050D"/>
    <w:rsid w:val="00F734BB"/>
    <w:rsid w:val="00FC50B0"/>
    <w:rsid w:val="096D3F57"/>
    <w:rsid w:val="1B1B63BB"/>
    <w:rsid w:val="1CD2066E"/>
    <w:rsid w:val="227E674F"/>
    <w:rsid w:val="25CD10AE"/>
    <w:rsid w:val="33B47FDC"/>
    <w:rsid w:val="3A584027"/>
    <w:rsid w:val="41312A12"/>
    <w:rsid w:val="461237CF"/>
    <w:rsid w:val="49F7779C"/>
    <w:rsid w:val="6AE05D03"/>
    <w:rsid w:val="745307B2"/>
    <w:rsid w:val="74BA0099"/>
    <w:rsid w:val="77410203"/>
    <w:rsid w:val="7B732737"/>
    <w:rsid w:val="7BA54B14"/>
    <w:rsid w:val="7D1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2BD9BB"/>
  <w15:docId w15:val="{87573C8B-8F57-4821-BA42-6121137C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6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366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36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36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03665C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0366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3665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366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754</Words>
  <Characters>4301</Characters>
  <Application>Microsoft Office Word</Application>
  <DocSecurity>0</DocSecurity>
  <Lines>35</Lines>
  <Paragraphs>10</Paragraphs>
  <ScaleCrop>false</ScaleCrop>
  <Company>china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952352093@qq.com</cp:lastModifiedBy>
  <cp:revision>24</cp:revision>
  <cp:lastPrinted>2016-09-28T02:47:00Z</cp:lastPrinted>
  <dcterms:created xsi:type="dcterms:W3CDTF">2016-03-10T10:33:00Z</dcterms:created>
  <dcterms:modified xsi:type="dcterms:W3CDTF">2018-01-17T07:20:00Z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